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EBD5F" w14:textId="77777777" w:rsidR="007D3626" w:rsidRPr="001C46DA" w:rsidRDefault="007D3626" w:rsidP="007D3626">
      <w:pPr>
        <w:pStyle w:val="Nzov"/>
        <w:rPr>
          <w:rFonts w:ascii="Times New Roman" w:hAnsi="Times New Roman" w:cs="Times New Roman"/>
          <w:sz w:val="24"/>
          <w:szCs w:val="24"/>
          <w:lang w:val="sk-SK"/>
        </w:rPr>
      </w:pPr>
      <w:r w:rsidRPr="001C46DA">
        <w:rPr>
          <w:rFonts w:ascii="Times New Roman" w:hAnsi="Times New Roman" w:cs="Times New Roman"/>
          <w:sz w:val="24"/>
          <w:szCs w:val="24"/>
          <w:lang w:val="sk-SK"/>
        </w:rPr>
        <w:t>Z M L U V A</w:t>
      </w:r>
    </w:p>
    <w:p w14:paraId="57E3D5FA" w14:textId="77777777" w:rsidR="007D3626" w:rsidRPr="001C46DA" w:rsidRDefault="007D3626" w:rsidP="00C01D16">
      <w:pPr>
        <w:pStyle w:val="Zkladntext"/>
        <w:jc w:val="center"/>
        <w:rPr>
          <w:rFonts w:ascii="Times New Roman" w:hAnsi="Times New Roman"/>
          <w:sz w:val="24"/>
          <w:lang w:val="sk-SK"/>
        </w:rPr>
      </w:pPr>
      <w:r w:rsidRPr="001C46DA">
        <w:rPr>
          <w:rFonts w:ascii="Times New Roman" w:hAnsi="Times New Roman"/>
          <w:sz w:val="24"/>
          <w:lang w:val="sk-SK"/>
        </w:rPr>
        <w:t>o poskytovaní audítorských služieb uzavretá podľa § 269 ods. 2 zákona č. 513/1991 Zb., Obchodný zákonník v znení neskorších predpisov</w:t>
      </w:r>
    </w:p>
    <w:p w14:paraId="5A94CA62" w14:textId="77777777" w:rsidR="007D3626" w:rsidRPr="001C46DA" w:rsidRDefault="007D3626" w:rsidP="007D3626">
      <w:pPr>
        <w:pStyle w:val="Zkladntext"/>
        <w:pBdr>
          <w:bottom w:val="single" w:sz="4" w:space="1" w:color="auto"/>
        </w:pBdr>
        <w:rPr>
          <w:rFonts w:ascii="Times New Roman" w:hAnsi="Times New Roman"/>
          <w:sz w:val="24"/>
          <w:lang w:val="sk-SK"/>
        </w:rPr>
      </w:pPr>
    </w:p>
    <w:p w14:paraId="19250764" w14:textId="77777777" w:rsidR="007D3626" w:rsidRPr="001C46DA" w:rsidRDefault="007D3626" w:rsidP="007D3626">
      <w:pPr>
        <w:jc w:val="center"/>
        <w:rPr>
          <w:rFonts w:ascii="Times New Roman" w:hAnsi="Times New Roman"/>
          <w:snapToGrid w:val="0"/>
          <w:lang w:val="sk-SK"/>
        </w:rPr>
      </w:pPr>
    </w:p>
    <w:p w14:paraId="3C994F7C" w14:textId="77777777" w:rsidR="007D3626" w:rsidRPr="001C46DA" w:rsidRDefault="007D3626" w:rsidP="007D3626">
      <w:pPr>
        <w:jc w:val="center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 (ďalej len „</w:t>
      </w:r>
      <w:r w:rsidRPr="001C46DA">
        <w:rPr>
          <w:rFonts w:ascii="Times New Roman" w:hAnsi="Times New Roman"/>
          <w:b/>
          <w:bCs/>
          <w:snapToGrid w:val="0"/>
          <w:lang w:val="sk-SK"/>
        </w:rPr>
        <w:t>zmluva</w:t>
      </w:r>
      <w:r w:rsidRPr="001C46DA">
        <w:rPr>
          <w:rFonts w:ascii="Times New Roman" w:hAnsi="Times New Roman"/>
          <w:snapToGrid w:val="0"/>
          <w:lang w:val="sk-SK"/>
        </w:rPr>
        <w:t>“)</w:t>
      </w:r>
    </w:p>
    <w:p w14:paraId="608B1ED0" w14:textId="77777777" w:rsidR="007D3626" w:rsidRPr="001C46DA" w:rsidRDefault="007D3626" w:rsidP="007D3626">
      <w:pPr>
        <w:jc w:val="center"/>
        <w:rPr>
          <w:rFonts w:ascii="Times New Roman" w:hAnsi="Times New Roman"/>
          <w:snapToGrid w:val="0"/>
          <w:lang w:val="sk-SK"/>
        </w:rPr>
      </w:pPr>
    </w:p>
    <w:p w14:paraId="5429F870" w14:textId="77777777" w:rsidR="007D3626" w:rsidRPr="001C46DA" w:rsidRDefault="007D3626" w:rsidP="007D3626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Times New Roman" w:hAnsi="Times New Roman"/>
          <w:b/>
          <w:bCs/>
          <w:snapToGrid w:val="0"/>
          <w:lang w:val="sk-SK"/>
        </w:rPr>
      </w:pPr>
      <w:r w:rsidRPr="001C46DA">
        <w:rPr>
          <w:rFonts w:ascii="Times New Roman" w:hAnsi="Times New Roman"/>
          <w:b/>
          <w:bCs/>
          <w:snapToGrid w:val="0"/>
          <w:lang w:val="sk-SK"/>
        </w:rPr>
        <w:t>Zmluvné strany:</w:t>
      </w:r>
    </w:p>
    <w:p w14:paraId="692CC996" w14:textId="77777777" w:rsidR="007D3626" w:rsidRPr="001C46DA" w:rsidRDefault="007D3626" w:rsidP="007D3626">
      <w:pPr>
        <w:rPr>
          <w:rFonts w:ascii="Times New Roman" w:hAnsi="Times New Roman"/>
          <w:snapToGrid w:val="0"/>
          <w:lang w:val="sk-SK"/>
        </w:rPr>
      </w:pPr>
    </w:p>
    <w:p w14:paraId="763E64B8" w14:textId="77777777" w:rsidR="007D3626" w:rsidRPr="001C46DA" w:rsidRDefault="007D3626" w:rsidP="007D3626">
      <w:pPr>
        <w:tabs>
          <w:tab w:val="left" w:pos="851"/>
        </w:tabs>
        <w:spacing w:line="360" w:lineRule="auto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Dodávateľ :</w:t>
      </w:r>
      <w:r w:rsidRPr="001C46DA">
        <w:rPr>
          <w:rFonts w:ascii="Times New Roman" w:hAnsi="Times New Roman"/>
          <w:b/>
          <w:bCs/>
          <w:snapToGrid w:val="0"/>
          <w:lang w:val="sk-SK"/>
        </w:rPr>
        <w:t xml:space="preserve"> </w:t>
      </w:r>
      <w:r w:rsidRPr="001C46DA">
        <w:rPr>
          <w:rFonts w:ascii="Times New Roman" w:hAnsi="Times New Roman"/>
          <w:b/>
          <w:bCs/>
          <w:snapToGrid w:val="0"/>
          <w:lang w:val="sk-SK"/>
        </w:rPr>
        <w:tab/>
      </w:r>
      <w:r>
        <w:rPr>
          <w:rFonts w:ascii="Times New Roman" w:hAnsi="Times New Roman"/>
          <w:b/>
          <w:bCs/>
          <w:snapToGrid w:val="0"/>
          <w:lang w:val="sk-SK"/>
        </w:rPr>
        <w:t>a Audit,</w:t>
      </w:r>
      <w:r w:rsidRPr="001C46DA">
        <w:rPr>
          <w:rFonts w:ascii="Times New Roman" w:hAnsi="Times New Roman"/>
          <w:b/>
          <w:bCs/>
          <w:snapToGrid w:val="0"/>
          <w:lang w:val="sk-SK"/>
        </w:rPr>
        <w:t xml:space="preserve"> s</w:t>
      </w:r>
      <w:r w:rsidR="006A112A">
        <w:rPr>
          <w:rFonts w:ascii="Times New Roman" w:hAnsi="Times New Roman"/>
          <w:b/>
          <w:bCs/>
          <w:snapToGrid w:val="0"/>
          <w:lang w:val="sk-SK"/>
        </w:rPr>
        <w:t>.</w:t>
      </w:r>
      <w:r w:rsidRPr="001C46DA">
        <w:rPr>
          <w:rFonts w:ascii="Times New Roman" w:hAnsi="Times New Roman"/>
          <w:b/>
          <w:bCs/>
          <w:snapToGrid w:val="0"/>
          <w:lang w:val="sk-SK"/>
        </w:rPr>
        <w:t xml:space="preserve">r.o. </w:t>
      </w:r>
      <w:r w:rsidRPr="001C46DA">
        <w:rPr>
          <w:rFonts w:ascii="Times New Roman" w:hAnsi="Times New Roman"/>
          <w:snapToGrid w:val="0"/>
          <w:lang w:val="sk-SK"/>
        </w:rPr>
        <w:t>audítors</w:t>
      </w:r>
      <w:r>
        <w:rPr>
          <w:rFonts w:ascii="Times New Roman" w:hAnsi="Times New Roman"/>
          <w:snapToGrid w:val="0"/>
          <w:lang w:val="sk-SK"/>
        </w:rPr>
        <w:t>ká spoločnosť, č. licencie UDVA 353</w:t>
      </w:r>
    </w:p>
    <w:p w14:paraId="52AACFE4" w14:textId="77777777" w:rsidR="007D3626" w:rsidRPr="001C46DA" w:rsidRDefault="007D3626" w:rsidP="007D3626">
      <w:pPr>
        <w:spacing w:line="360" w:lineRule="auto"/>
        <w:ind w:left="1440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lang w:val="sk-SK"/>
        </w:rPr>
        <w:t>zapísaná v Obchodnom registri Okresného súdu Bratislava I</w:t>
      </w:r>
      <w:r>
        <w:rPr>
          <w:rFonts w:ascii="Times New Roman" w:hAnsi="Times New Roman"/>
          <w:lang w:val="sk-SK"/>
        </w:rPr>
        <w:t xml:space="preserve">., oddiel </w:t>
      </w:r>
      <w:proofErr w:type="spellStart"/>
      <w:r>
        <w:rPr>
          <w:rFonts w:ascii="Times New Roman" w:hAnsi="Times New Roman"/>
          <w:lang w:val="sk-SK"/>
        </w:rPr>
        <w:t>Sro</w:t>
      </w:r>
      <w:proofErr w:type="spellEnd"/>
      <w:r>
        <w:rPr>
          <w:rFonts w:ascii="Times New Roman" w:hAnsi="Times New Roman"/>
          <w:lang w:val="sk-SK"/>
        </w:rPr>
        <w:t>, vložka číslo:</w:t>
      </w:r>
      <w:r w:rsidR="00D2504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60085</w:t>
      </w:r>
      <w:r w:rsidRPr="001C46DA">
        <w:rPr>
          <w:rFonts w:ascii="Times New Roman" w:hAnsi="Times New Roman"/>
          <w:lang w:val="sk-SK"/>
        </w:rPr>
        <w:t>/B</w:t>
      </w:r>
    </w:p>
    <w:p w14:paraId="7DF65124" w14:textId="77777777" w:rsidR="007D3626" w:rsidRPr="001C46DA" w:rsidRDefault="007D3626" w:rsidP="004A7BB5">
      <w:pPr>
        <w:spacing w:line="360" w:lineRule="auto"/>
        <w:ind w:left="1440"/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snapToGrid w:val="0"/>
          <w:lang w:val="sk-SK"/>
        </w:rPr>
        <w:t>zastúpená: Ing. Lucia Nováková</w:t>
      </w:r>
      <w:r w:rsidRPr="001C46DA">
        <w:rPr>
          <w:rFonts w:ascii="Times New Roman" w:hAnsi="Times New Roman"/>
          <w:snapToGrid w:val="0"/>
          <w:lang w:val="sk-SK"/>
        </w:rPr>
        <w:t>, zodp</w:t>
      </w:r>
      <w:r>
        <w:rPr>
          <w:rFonts w:ascii="Times New Roman" w:hAnsi="Times New Roman"/>
          <w:snapToGrid w:val="0"/>
          <w:lang w:val="sk-SK"/>
        </w:rPr>
        <w:t>ovedný audítor č. licencie UDVA 983</w:t>
      </w:r>
    </w:p>
    <w:p w14:paraId="6D93C0D2" w14:textId="77777777" w:rsidR="007D3626" w:rsidRPr="001C46DA" w:rsidRDefault="007D3626" w:rsidP="007D3626">
      <w:pPr>
        <w:pStyle w:val="Nadpis3"/>
        <w:rPr>
          <w:rFonts w:ascii="Times New Roman" w:hAnsi="Times New Roman" w:cs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so sídlom: </w:t>
      </w:r>
      <w:r w:rsidR="001F7E1E">
        <w:rPr>
          <w:rFonts w:ascii="Times New Roman" w:hAnsi="Times New Roman" w:cs="Times New Roman"/>
          <w:sz w:val="24"/>
          <w:szCs w:val="24"/>
          <w:lang w:val="sk-SK"/>
        </w:rPr>
        <w:t>Ul. 29 Augusta 2B</w:t>
      </w:r>
      <w:r w:rsidR="00F75A86">
        <w:rPr>
          <w:rFonts w:ascii="Times New Roman" w:hAnsi="Times New Roman" w:cs="Times New Roman"/>
          <w:sz w:val="24"/>
          <w:szCs w:val="24"/>
          <w:lang w:val="sk-SK"/>
        </w:rPr>
        <w:t>, 811 07</w:t>
      </w:r>
      <w:r w:rsidRPr="001C46D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9D78D0">
        <w:rPr>
          <w:rFonts w:ascii="Times New Roman" w:hAnsi="Times New Roman" w:cs="Times New Roman"/>
          <w:snapToGrid w:val="0"/>
          <w:sz w:val="24"/>
          <w:szCs w:val="24"/>
          <w:lang w:val="sk-SK"/>
        </w:rPr>
        <w:t>Bratislava</w:t>
      </w:r>
    </w:p>
    <w:p w14:paraId="5859241C" w14:textId="77777777" w:rsidR="007D3626" w:rsidRPr="001C46DA" w:rsidRDefault="007D3626" w:rsidP="007D3626">
      <w:pPr>
        <w:spacing w:line="360" w:lineRule="auto"/>
        <w:ind w:left="720" w:firstLine="720"/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snapToGrid w:val="0"/>
          <w:lang w:val="sk-SK"/>
        </w:rPr>
        <w:t>IČO : 44 828 331</w:t>
      </w:r>
    </w:p>
    <w:p w14:paraId="6ECB2EB2" w14:textId="77777777" w:rsidR="007D3626" w:rsidRPr="001C46DA" w:rsidRDefault="007D3626" w:rsidP="007D3626">
      <w:pPr>
        <w:spacing w:line="360" w:lineRule="auto"/>
        <w:ind w:left="720" w:firstLine="720"/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snapToGrid w:val="0"/>
          <w:lang w:val="sk-SK"/>
        </w:rPr>
        <w:t>DIČ: 2022885216</w:t>
      </w:r>
    </w:p>
    <w:p w14:paraId="03CB4B6B" w14:textId="77777777" w:rsidR="001F7E1E" w:rsidRPr="001C46DA" w:rsidRDefault="001F7E1E" w:rsidP="001F7E1E">
      <w:pPr>
        <w:spacing w:line="360" w:lineRule="auto"/>
        <w:ind w:left="720" w:firstLine="720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bankové spojenie: Tatrabanka</w:t>
      </w:r>
      <w:r>
        <w:rPr>
          <w:rFonts w:ascii="Times New Roman" w:hAnsi="Times New Roman"/>
          <w:snapToGrid w:val="0"/>
          <w:lang w:val="sk-SK"/>
        </w:rPr>
        <w:t xml:space="preserve"> </w:t>
      </w:r>
      <w:proofErr w:type="spellStart"/>
      <w:r>
        <w:rPr>
          <w:rFonts w:ascii="Times New Roman" w:hAnsi="Times New Roman"/>
          <w:snapToGrid w:val="0"/>
          <w:lang w:val="sk-SK"/>
        </w:rPr>
        <w:t>a.s</w:t>
      </w:r>
      <w:proofErr w:type="spellEnd"/>
      <w:r>
        <w:rPr>
          <w:rFonts w:ascii="Times New Roman" w:hAnsi="Times New Roman"/>
          <w:snapToGrid w:val="0"/>
          <w:lang w:val="sk-SK"/>
        </w:rPr>
        <w:t xml:space="preserve">. Bratislava, číslo účtu: </w:t>
      </w:r>
      <w:r>
        <w:rPr>
          <w:rFonts w:ascii="Times New Roman" w:hAnsi="Times New Roman"/>
          <w:snapToGrid w:val="0"/>
          <w:lang w:val="sk-SK"/>
        </w:rPr>
        <w:tab/>
        <w:t>SK3911000000002625185104</w:t>
      </w:r>
    </w:p>
    <w:p w14:paraId="2918F8F3" w14:textId="77777777" w:rsidR="007D3626" w:rsidRPr="001C46DA" w:rsidRDefault="001F7E1E" w:rsidP="001F7E1E">
      <w:pPr>
        <w:spacing w:line="360" w:lineRule="auto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 </w:t>
      </w:r>
      <w:r w:rsidR="007D3626" w:rsidRPr="001C46DA">
        <w:rPr>
          <w:rFonts w:ascii="Times New Roman" w:hAnsi="Times New Roman"/>
          <w:snapToGrid w:val="0"/>
          <w:lang w:val="sk-SK"/>
        </w:rPr>
        <w:t>(ďalej len „</w:t>
      </w:r>
      <w:r w:rsidR="007D3626">
        <w:rPr>
          <w:rFonts w:ascii="Times New Roman" w:hAnsi="Times New Roman"/>
          <w:b/>
          <w:bCs/>
          <w:snapToGrid w:val="0"/>
          <w:lang w:val="sk-SK"/>
        </w:rPr>
        <w:t>d</w:t>
      </w:r>
      <w:r w:rsidR="007D3626" w:rsidRPr="001C46DA">
        <w:rPr>
          <w:rFonts w:ascii="Times New Roman" w:hAnsi="Times New Roman"/>
          <w:b/>
          <w:bCs/>
          <w:snapToGrid w:val="0"/>
          <w:lang w:val="sk-SK"/>
        </w:rPr>
        <w:t>odávateľ</w:t>
      </w:r>
      <w:r w:rsidR="007D3626" w:rsidRPr="001C46DA">
        <w:rPr>
          <w:rFonts w:ascii="Times New Roman" w:hAnsi="Times New Roman"/>
          <w:snapToGrid w:val="0"/>
          <w:lang w:val="sk-SK"/>
        </w:rPr>
        <w:t>“)</w:t>
      </w:r>
    </w:p>
    <w:p w14:paraId="3E135B25" w14:textId="77777777" w:rsidR="007D3626" w:rsidRPr="001C46DA" w:rsidRDefault="007D3626" w:rsidP="007D3626">
      <w:pPr>
        <w:spacing w:line="360" w:lineRule="auto"/>
        <w:rPr>
          <w:rFonts w:ascii="Times New Roman" w:hAnsi="Times New Roman"/>
          <w:snapToGrid w:val="0"/>
          <w:lang w:val="sk-SK"/>
        </w:rPr>
      </w:pPr>
    </w:p>
    <w:p w14:paraId="079C5E41" w14:textId="77777777" w:rsidR="00C01D16" w:rsidRPr="001C46DA" w:rsidRDefault="00BE566B" w:rsidP="00C01D16">
      <w:pPr>
        <w:spacing w:line="360" w:lineRule="auto"/>
        <w:rPr>
          <w:rFonts w:ascii="Times New Roman" w:hAnsi="Times New Roman"/>
          <w:b/>
          <w:bCs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Odberateľ :</w:t>
      </w:r>
      <w:r>
        <w:rPr>
          <w:rFonts w:ascii="Times New Roman" w:hAnsi="Times New Roman"/>
          <w:b/>
          <w:bCs/>
          <w:snapToGrid w:val="0"/>
          <w:lang w:val="sk-SK"/>
        </w:rPr>
        <w:t xml:space="preserve"> </w:t>
      </w:r>
      <w:r>
        <w:rPr>
          <w:rFonts w:ascii="Times New Roman" w:hAnsi="Times New Roman"/>
          <w:b/>
          <w:bCs/>
          <w:snapToGrid w:val="0"/>
          <w:lang w:val="sk-SK"/>
        </w:rPr>
        <w:tab/>
      </w:r>
      <w:r w:rsidR="00C01D16">
        <w:rPr>
          <w:rFonts w:ascii="Times New Roman" w:hAnsi="Times New Roman"/>
          <w:b/>
          <w:bCs/>
          <w:snapToGrid w:val="0"/>
          <w:lang w:val="sk-SK"/>
        </w:rPr>
        <w:t xml:space="preserve">Obec </w:t>
      </w:r>
      <w:r w:rsidR="007F27AD">
        <w:rPr>
          <w:rFonts w:ascii="Times New Roman" w:hAnsi="Times New Roman"/>
          <w:b/>
          <w:bCs/>
          <w:snapToGrid w:val="0"/>
          <w:lang w:val="sk-SK"/>
        </w:rPr>
        <w:t>Horná Lehota</w:t>
      </w:r>
    </w:p>
    <w:p w14:paraId="14D8A5DA" w14:textId="77777777" w:rsidR="00C01D16" w:rsidRDefault="00C01D16" w:rsidP="00C01D16">
      <w:pPr>
        <w:spacing w:line="360" w:lineRule="auto"/>
        <w:ind w:left="720" w:firstLine="720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zastúpená: </w:t>
      </w:r>
      <w:r w:rsidR="00D67313">
        <w:rPr>
          <w:rFonts w:ascii="Times New Roman" w:hAnsi="Times New Roman"/>
          <w:snapToGrid w:val="0"/>
          <w:lang w:val="sk-SK"/>
        </w:rPr>
        <w:t xml:space="preserve">Jozef Mäsiar - </w:t>
      </w:r>
      <w:r>
        <w:rPr>
          <w:rFonts w:ascii="Times New Roman" w:hAnsi="Times New Roman"/>
          <w:snapToGrid w:val="0"/>
          <w:lang w:val="sk-SK"/>
        </w:rPr>
        <w:t>starosta</w:t>
      </w:r>
      <w:r>
        <w:rPr>
          <w:rFonts w:ascii="Times New Roman" w:hAnsi="Times New Roman"/>
          <w:snapToGrid w:val="0"/>
          <w:lang w:val="sk-SK"/>
        </w:rPr>
        <w:tab/>
      </w:r>
    </w:p>
    <w:p w14:paraId="565F658D" w14:textId="77777777" w:rsidR="00C01D16" w:rsidRPr="00C01D16" w:rsidRDefault="00C01D16" w:rsidP="00C01D16">
      <w:pPr>
        <w:spacing w:line="360" w:lineRule="auto"/>
        <w:ind w:left="720" w:firstLine="720"/>
        <w:rPr>
          <w:rFonts w:ascii="Times New Roman" w:hAnsi="Times New Roman"/>
          <w:b/>
          <w:snapToGrid w:val="0"/>
          <w:lang w:val="sk-SK"/>
        </w:rPr>
      </w:pPr>
      <w:r w:rsidRPr="00C01D16">
        <w:rPr>
          <w:rFonts w:ascii="Times New Roman" w:hAnsi="Times New Roman"/>
          <w:b/>
          <w:snapToGrid w:val="0"/>
          <w:lang w:val="sk-SK"/>
        </w:rPr>
        <w:t xml:space="preserve">so sídlom: </w:t>
      </w:r>
      <w:r w:rsidR="00D67313">
        <w:rPr>
          <w:rFonts w:ascii="Times New Roman" w:hAnsi="Times New Roman"/>
          <w:b/>
          <w:snapToGrid w:val="0"/>
          <w:lang w:val="sk-SK"/>
        </w:rPr>
        <w:t>Horná Lehota 210, 027 41</w:t>
      </w:r>
      <w:r w:rsidR="007F27AD">
        <w:rPr>
          <w:rFonts w:ascii="Times New Roman" w:hAnsi="Times New Roman"/>
          <w:b/>
          <w:snapToGrid w:val="0"/>
          <w:lang w:val="sk-SK"/>
        </w:rPr>
        <w:t xml:space="preserve"> </w:t>
      </w:r>
      <w:r w:rsidR="00D67313">
        <w:rPr>
          <w:rFonts w:ascii="Times New Roman" w:hAnsi="Times New Roman"/>
          <w:b/>
          <w:snapToGrid w:val="0"/>
          <w:lang w:val="sk-SK"/>
        </w:rPr>
        <w:t>Oravský Podzámok</w:t>
      </w:r>
    </w:p>
    <w:p w14:paraId="24C7A565" w14:textId="77777777" w:rsidR="00C01D16" w:rsidRPr="001C46DA" w:rsidRDefault="00C01D16" w:rsidP="00C01D16">
      <w:pPr>
        <w:spacing w:line="360" w:lineRule="auto"/>
        <w:ind w:left="720" w:firstLine="720"/>
        <w:rPr>
          <w:rFonts w:ascii="Times New Roman" w:hAnsi="Times New Roman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IČO :</w:t>
      </w:r>
      <w:r>
        <w:rPr>
          <w:rFonts w:ascii="Times New Roman" w:hAnsi="Times New Roman"/>
          <w:snapToGrid w:val="0"/>
          <w:lang w:val="sk-SK"/>
        </w:rPr>
        <w:t xml:space="preserve"> </w:t>
      </w:r>
      <w:r w:rsidR="007F27AD">
        <w:rPr>
          <w:rFonts w:ascii="Times New Roman" w:hAnsi="Times New Roman"/>
          <w:snapToGrid w:val="0"/>
          <w:lang w:val="sk-SK"/>
        </w:rPr>
        <w:t>00</w:t>
      </w:r>
      <w:r w:rsidR="00D67313">
        <w:rPr>
          <w:rFonts w:ascii="Times New Roman" w:hAnsi="Times New Roman"/>
          <w:snapToGrid w:val="0"/>
          <w:lang w:val="sk-SK"/>
        </w:rPr>
        <w:t> 314 498</w:t>
      </w:r>
    </w:p>
    <w:p w14:paraId="1A20DEFF" w14:textId="77777777" w:rsidR="007D3626" w:rsidRPr="001C46DA" w:rsidRDefault="008A15FE" w:rsidP="00C01D16">
      <w:pPr>
        <w:spacing w:line="360" w:lineRule="auto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 </w:t>
      </w:r>
      <w:r w:rsidR="007D3626" w:rsidRPr="001C46DA">
        <w:rPr>
          <w:rFonts w:ascii="Times New Roman" w:hAnsi="Times New Roman"/>
          <w:snapToGrid w:val="0"/>
          <w:lang w:val="sk-SK"/>
        </w:rPr>
        <w:t>(ďalej len „</w:t>
      </w:r>
      <w:r w:rsidR="007D3626">
        <w:rPr>
          <w:rFonts w:ascii="Times New Roman" w:hAnsi="Times New Roman"/>
          <w:b/>
          <w:bCs/>
          <w:snapToGrid w:val="0"/>
          <w:lang w:val="sk-SK"/>
        </w:rPr>
        <w:t>o</w:t>
      </w:r>
      <w:r w:rsidR="007D3626" w:rsidRPr="001C46DA">
        <w:rPr>
          <w:rFonts w:ascii="Times New Roman" w:hAnsi="Times New Roman"/>
          <w:b/>
          <w:bCs/>
          <w:snapToGrid w:val="0"/>
          <w:lang w:val="sk-SK"/>
        </w:rPr>
        <w:t>dberateľ</w:t>
      </w:r>
      <w:r w:rsidR="007D3626" w:rsidRPr="001C46DA">
        <w:rPr>
          <w:rFonts w:ascii="Times New Roman" w:hAnsi="Times New Roman"/>
          <w:snapToGrid w:val="0"/>
          <w:lang w:val="sk-SK"/>
        </w:rPr>
        <w:t>“)</w:t>
      </w:r>
    </w:p>
    <w:p w14:paraId="7A17A52A" w14:textId="77777777" w:rsidR="007D3626" w:rsidRPr="001C46DA" w:rsidRDefault="007D3626" w:rsidP="007D3626">
      <w:pPr>
        <w:spacing w:line="360" w:lineRule="auto"/>
        <w:rPr>
          <w:rFonts w:ascii="Times New Roman" w:hAnsi="Times New Roman"/>
          <w:snapToGrid w:val="0"/>
          <w:lang w:val="sk-SK"/>
        </w:rPr>
      </w:pPr>
    </w:p>
    <w:p w14:paraId="782835DD" w14:textId="77777777" w:rsidR="007D3626" w:rsidRDefault="007D3626" w:rsidP="007D3626">
      <w:pPr>
        <w:spacing w:line="360" w:lineRule="auto"/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snapToGrid w:val="0"/>
          <w:lang w:val="sk-SK"/>
        </w:rPr>
        <w:t>(Dodávateľ a o</w:t>
      </w:r>
      <w:r w:rsidRPr="001C46DA">
        <w:rPr>
          <w:rFonts w:ascii="Times New Roman" w:hAnsi="Times New Roman"/>
          <w:snapToGrid w:val="0"/>
          <w:lang w:val="sk-SK"/>
        </w:rPr>
        <w:t>dberateľ spoločne ďalej len ako „</w:t>
      </w:r>
      <w:r>
        <w:rPr>
          <w:rFonts w:ascii="Times New Roman" w:hAnsi="Times New Roman"/>
          <w:b/>
          <w:bCs/>
          <w:snapToGrid w:val="0"/>
          <w:lang w:val="sk-SK"/>
        </w:rPr>
        <w:t>z</w:t>
      </w:r>
      <w:r w:rsidRPr="001C46DA">
        <w:rPr>
          <w:rFonts w:ascii="Times New Roman" w:hAnsi="Times New Roman"/>
          <w:b/>
          <w:bCs/>
          <w:snapToGrid w:val="0"/>
          <w:lang w:val="sk-SK"/>
        </w:rPr>
        <w:t>mluvné strany</w:t>
      </w:r>
      <w:r w:rsidRPr="001C46DA">
        <w:rPr>
          <w:rFonts w:ascii="Times New Roman" w:hAnsi="Times New Roman"/>
          <w:snapToGrid w:val="0"/>
          <w:lang w:val="sk-SK"/>
        </w:rPr>
        <w:t>“)</w:t>
      </w:r>
    </w:p>
    <w:p w14:paraId="39A757FF" w14:textId="77777777" w:rsidR="00024573" w:rsidRDefault="00024573" w:rsidP="001E763C">
      <w:pPr>
        <w:ind w:right="-205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Pre účely tejto zmluvy sa pod pojmom „audit“ rozumie štatutárny audit definovaný v §2, ods.1 zákona o štatutárnom audite a pod pojmom „</w:t>
      </w:r>
      <w:r>
        <w:rPr>
          <w:rFonts w:ascii="Times New Roman" w:hAnsi="Times New Roman"/>
          <w:bCs/>
          <w:lang w:val="sk-SK"/>
        </w:rPr>
        <w:t>dodávateľ“ sa rozumie „</w:t>
      </w:r>
      <w:r>
        <w:rPr>
          <w:rFonts w:ascii="Times New Roman" w:hAnsi="Times New Roman"/>
          <w:lang w:val="sk-SK"/>
        </w:rPr>
        <w:t xml:space="preserve">štatutárny audítor” alebo “audítorská spoločnosť” definovaní v §2, ods.2 a 3 zákona o štatutárnom audite. </w:t>
      </w:r>
    </w:p>
    <w:p w14:paraId="63E79D16" w14:textId="77777777" w:rsidR="001E763C" w:rsidRDefault="001E763C" w:rsidP="001E763C">
      <w:pPr>
        <w:ind w:right="-205"/>
        <w:jc w:val="both"/>
        <w:rPr>
          <w:lang w:val="sk-SK"/>
        </w:rPr>
        <w:sectPr w:rsidR="001E763C" w:rsidSect="001E763C">
          <w:headerReference w:type="default" r:id="rId7"/>
          <w:footerReference w:type="default" r:id="rId8"/>
          <w:pgSz w:w="11900" w:h="16840"/>
          <w:pgMar w:top="1418" w:right="1418" w:bottom="1418" w:left="1418" w:header="851" w:footer="851" w:gutter="0"/>
          <w:cols w:space="708"/>
        </w:sectPr>
      </w:pPr>
    </w:p>
    <w:p w14:paraId="478251D3" w14:textId="77777777" w:rsidR="001E763C" w:rsidRPr="00024573" w:rsidRDefault="001E763C" w:rsidP="001E763C">
      <w:pPr>
        <w:ind w:right="-205"/>
        <w:jc w:val="both"/>
        <w:rPr>
          <w:lang w:val="sk-SK"/>
        </w:rPr>
      </w:pPr>
    </w:p>
    <w:p w14:paraId="6D89D6A7" w14:textId="77777777" w:rsidR="007D3626" w:rsidRPr="001C46DA" w:rsidRDefault="007D3626" w:rsidP="007D3626">
      <w:pPr>
        <w:numPr>
          <w:ilvl w:val="0"/>
          <w:numId w:val="2"/>
        </w:numPr>
        <w:tabs>
          <w:tab w:val="clear" w:pos="720"/>
          <w:tab w:val="left" w:pos="567"/>
          <w:tab w:val="left" w:pos="3969"/>
        </w:tabs>
        <w:spacing w:before="120" w:line="360" w:lineRule="auto"/>
        <w:ind w:left="567" w:hanging="567"/>
        <w:rPr>
          <w:rFonts w:ascii="Times New Roman" w:hAnsi="Times New Roman"/>
          <w:b/>
          <w:bCs/>
          <w:snapToGrid w:val="0"/>
          <w:lang w:val="sk-SK"/>
        </w:rPr>
      </w:pPr>
      <w:r>
        <w:rPr>
          <w:rFonts w:ascii="Times New Roman" w:hAnsi="Times New Roman"/>
          <w:b/>
          <w:bCs/>
          <w:snapToGrid w:val="0"/>
          <w:lang w:val="sk-SK"/>
        </w:rPr>
        <w:t>Predmet z</w:t>
      </w:r>
      <w:r w:rsidRPr="001C46DA">
        <w:rPr>
          <w:rFonts w:ascii="Times New Roman" w:hAnsi="Times New Roman"/>
          <w:b/>
          <w:bCs/>
          <w:snapToGrid w:val="0"/>
          <w:lang w:val="sk-SK"/>
        </w:rPr>
        <w:t>mluvy:</w:t>
      </w:r>
    </w:p>
    <w:p w14:paraId="5BFCBE0D" w14:textId="77777777" w:rsidR="007D3626" w:rsidRPr="00E43F40" w:rsidRDefault="007D3626" w:rsidP="007D3626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  <w:r w:rsidRPr="00E43F40">
        <w:rPr>
          <w:rFonts w:ascii="Times New Roman" w:hAnsi="Times New Roman"/>
          <w:snapToGrid w:val="0"/>
          <w:lang w:val="sk-SK"/>
        </w:rPr>
        <w:t>Dodávateľ sa zaväzuje zabezpečiť pre odberateľa v zmysle tejto zmluvy:</w:t>
      </w:r>
    </w:p>
    <w:p w14:paraId="0A13DC75" w14:textId="0C363166" w:rsidR="007D3626" w:rsidRPr="00E43F40" w:rsidRDefault="007D3626" w:rsidP="001E763C">
      <w:pPr>
        <w:pStyle w:val="Odsekzoznamu"/>
        <w:numPr>
          <w:ilvl w:val="0"/>
          <w:numId w:val="10"/>
        </w:numPr>
        <w:tabs>
          <w:tab w:val="left" w:pos="3969"/>
        </w:tabs>
        <w:spacing w:before="120" w:line="360" w:lineRule="auto"/>
        <w:ind w:left="426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 xml:space="preserve">audit účtovnej </w:t>
      </w:r>
      <w:r w:rsidR="005D18A1" w:rsidRPr="00E43F40">
        <w:rPr>
          <w:rFonts w:ascii="Times New Roman" w:hAnsi="Times New Roman"/>
          <w:snapToGrid w:val="0"/>
          <w:sz w:val="24"/>
          <w:szCs w:val="24"/>
          <w:lang w:val="sk-SK"/>
        </w:rPr>
        <w:t>závierky zostavenej k 31.12.</w:t>
      </w:r>
      <w:r w:rsidR="00F90692">
        <w:rPr>
          <w:rFonts w:ascii="Times New Roman" w:hAnsi="Times New Roman"/>
          <w:snapToGrid w:val="0"/>
          <w:sz w:val="24"/>
          <w:szCs w:val="24"/>
          <w:lang w:val="sk-SK"/>
        </w:rPr>
        <w:t>2020</w:t>
      </w:r>
      <w:r w:rsidR="001F7E1E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 xml:space="preserve">v súlade so zákonom č. </w:t>
      </w:r>
      <w:r w:rsidR="00A346C8" w:rsidRPr="00E43F40">
        <w:rPr>
          <w:rFonts w:ascii="Times New Roman" w:hAnsi="Times New Roman"/>
          <w:snapToGrid w:val="0"/>
          <w:sz w:val="24"/>
          <w:szCs w:val="24"/>
          <w:lang w:val="sk-SK"/>
        </w:rPr>
        <w:t>423/2015</w:t>
      </w:r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 xml:space="preserve"> </w:t>
      </w:r>
      <w:proofErr w:type="spellStart"/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>. o</w:t>
      </w:r>
      <w:r w:rsidR="00A346C8" w:rsidRPr="00E43F40">
        <w:rPr>
          <w:rFonts w:ascii="Times New Roman" w:hAnsi="Times New Roman"/>
          <w:snapToGrid w:val="0"/>
          <w:sz w:val="24"/>
          <w:szCs w:val="24"/>
          <w:lang w:val="sk-SK"/>
        </w:rPr>
        <w:t> štatutárnom audite</w:t>
      </w:r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 xml:space="preserve"> a o zmene a doplnení zákona č. 431/2002 </w:t>
      </w:r>
      <w:proofErr w:type="spellStart"/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>Z.z</w:t>
      </w:r>
      <w:proofErr w:type="spellEnd"/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>. o účtovníctve v znení neskorších predpisov (ďalej len „</w:t>
      </w:r>
      <w:r w:rsidRPr="00E43F40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zákon o</w:t>
      </w:r>
      <w:r w:rsidR="00644C17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 xml:space="preserve"> štatutárnom </w:t>
      </w:r>
      <w:r w:rsidR="00DB485C" w:rsidRPr="00E43F40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audit</w:t>
      </w:r>
      <w:r w:rsidR="00DB485C">
        <w:rPr>
          <w:rFonts w:ascii="Times New Roman" w:hAnsi="Times New Roman"/>
          <w:b/>
          <w:bCs/>
          <w:snapToGrid w:val="0"/>
          <w:sz w:val="24"/>
          <w:szCs w:val="24"/>
          <w:lang w:val="sk-SK"/>
        </w:rPr>
        <w:t>e</w:t>
      </w:r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 xml:space="preserve">“) a ostatnými právnymi normami platnými v Slovenskej republike za účtovné obdobie roku </w:t>
      </w:r>
      <w:r w:rsidR="00F90692">
        <w:rPr>
          <w:rFonts w:ascii="Times New Roman" w:hAnsi="Times New Roman"/>
          <w:snapToGrid w:val="0"/>
          <w:sz w:val="24"/>
          <w:szCs w:val="24"/>
          <w:lang w:val="sk-SK"/>
        </w:rPr>
        <w:t>2020</w:t>
      </w:r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>,</w:t>
      </w:r>
    </w:p>
    <w:p w14:paraId="36FD1EEA" w14:textId="43089C9B" w:rsidR="000F324A" w:rsidRPr="00E43F40" w:rsidRDefault="000F324A" w:rsidP="001E763C">
      <w:pPr>
        <w:pStyle w:val="Odsekzoznamu"/>
        <w:numPr>
          <w:ilvl w:val="0"/>
          <w:numId w:val="10"/>
        </w:numPr>
        <w:tabs>
          <w:tab w:val="left" w:pos="3969"/>
        </w:tabs>
        <w:spacing w:before="120" w:line="360" w:lineRule="auto"/>
        <w:ind w:left="426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E43F40">
        <w:rPr>
          <w:rFonts w:ascii="Times New Roman" w:hAnsi="Times New Roman"/>
          <w:snapToGrid w:val="0"/>
          <w:sz w:val="24"/>
          <w:szCs w:val="24"/>
          <w:lang w:val="sk-SK"/>
        </w:rPr>
        <w:t xml:space="preserve">audit súladu výročnej správy s auditovanou účtovnou závierkou za rok </w:t>
      </w:r>
      <w:r w:rsidR="00F90692">
        <w:rPr>
          <w:rFonts w:ascii="Times New Roman" w:hAnsi="Times New Roman"/>
          <w:snapToGrid w:val="0"/>
          <w:sz w:val="24"/>
          <w:szCs w:val="24"/>
          <w:lang w:val="sk-SK"/>
        </w:rPr>
        <w:t>2020</w:t>
      </w:r>
      <w:r w:rsidR="00644C17">
        <w:rPr>
          <w:rFonts w:ascii="Times New Roman" w:hAnsi="Times New Roman"/>
          <w:snapToGrid w:val="0"/>
          <w:sz w:val="24"/>
          <w:szCs w:val="24"/>
          <w:lang w:val="sk-SK"/>
        </w:rPr>
        <w:t>.</w:t>
      </w:r>
    </w:p>
    <w:p w14:paraId="2797C981" w14:textId="77777777" w:rsidR="007D3626" w:rsidRPr="001C46DA" w:rsidRDefault="007D3626" w:rsidP="007D3626">
      <w:pPr>
        <w:numPr>
          <w:ilvl w:val="0"/>
          <w:numId w:val="2"/>
        </w:numPr>
        <w:tabs>
          <w:tab w:val="clear" w:pos="720"/>
          <w:tab w:val="num" w:pos="567"/>
          <w:tab w:val="left" w:pos="3969"/>
        </w:tabs>
        <w:spacing w:before="120" w:line="360" w:lineRule="auto"/>
        <w:ind w:left="567" w:hanging="567"/>
        <w:rPr>
          <w:rFonts w:ascii="Times New Roman" w:hAnsi="Times New Roman"/>
          <w:b/>
          <w:bCs/>
          <w:snapToGrid w:val="0"/>
          <w:lang w:val="sk-SK"/>
        </w:rPr>
      </w:pPr>
      <w:r w:rsidRPr="001C46DA">
        <w:rPr>
          <w:rFonts w:ascii="Times New Roman" w:hAnsi="Times New Roman"/>
          <w:b/>
          <w:bCs/>
          <w:snapToGrid w:val="0"/>
          <w:lang w:val="sk-SK"/>
        </w:rPr>
        <w:t>Vykonanie predmetu Zmluvy:</w:t>
      </w:r>
    </w:p>
    <w:p w14:paraId="051A332F" w14:textId="77777777" w:rsidR="007D3626" w:rsidRDefault="007D3626" w:rsidP="007D3626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Dodávateľ je povinný vykonávať služby súvisiace s predmetom </w:t>
      </w:r>
      <w:r>
        <w:rPr>
          <w:rFonts w:ascii="Times New Roman" w:hAnsi="Times New Roman"/>
          <w:snapToGrid w:val="0"/>
          <w:lang w:val="sk-SK"/>
        </w:rPr>
        <w:t>z</w:t>
      </w:r>
      <w:r w:rsidRPr="001C46DA">
        <w:rPr>
          <w:rFonts w:ascii="Times New Roman" w:hAnsi="Times New Roman"/>
          <w:snapToGrid w:val="0"/>
          <w:lang w:val="sk-SK"/>
        </w:rPr>
        <w:t>mluvy v termínoch dohodnutých s odberateľo</w:t>
      </w:r>
      <w:r>
        <w:rPr>
          <w:rFonts w:ascii="Times New Roman" w:hAnsi="Times New Roman"/>
          <w:snapToGrid w:val="0"/>
          <w:lang w:val="sk-SK"/>
        </w:rPr>
        <w:t>m. Služby uvedené v článku II.</w:t>
      </w:r>
      <w:r w:rsidRPr="001C46DA">
        <w:rPr>
          <w:rFonts w:ascii="Times New Roman" w:hAnsi="Times New Roman"/>
          <w:snapToGrid w:val="0"/>
          <w:lang w:val="sk-SK"/>
        </w:rPr>
        <w:t xml:space="preserve"> tejto </w:t>
      </w:r>
      <w:r>
        <w:rPr>
          <w:rFonts w:ascii="Times New Roman" w:hAnsi="Times New Roman"/>
          <w:snapToGrid w:val="0"/>
          <w:lang w:val="sk-SK"/>
        </w:rPr>
        <w:t>z</w:t>
      </w:r>
      <w:r w:rsidRPr="001C46DA">
        <w:rPr>
          <w:rFonts w:ascii="Times New Roman" w:hAnsi="Times New Roman"/>
          <w:snapToGrid w:val="0"/>
          <w:lang w:val="sk-SK"/>
        </w:rPr>
        <w:t>mluvy je dodávateľ</w:t>
      </w:r>
      <w:r>
        <w:rPr>
          <w:rFonts w:ascii="Times New Roman" w:hAnsi="Times New Roman"/>
          <w:snapToGrid w:val="0"/>
          <w:lang w:val="sk-SK"/>
        </w:rPr>
        <w:t xml:space="preserve"> povinný vykonať nasledovne:</w:t>
      </w:r>
    </w:p>
    <w:p w14:paraId="592A32F7" w14:textId="4DDAFB30" w:rsidR="00DD653B" w:rsidRDefault="00DD653B" w:rsidP="00DD653B">
      <w:pPr>
        <w:pStyle w:val="Odsekzoznamu"/>
        <w:numPr>
          <w:ilvl w:val="0"/>
          <w:numId w:val="9"/>
        </w:numPr>
        <w:tabs>
          <w:tab w:val="left" w:pos="3969"/>
        </w:tabs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Predbežné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sk-SK"/>
        </w:rPr>
        <w:t>prejednanie</w:t>
      </w:r>
      <w:proofErr w:type="spellEnd"/>
      <w:r>
        <w:rPr>
          <w:rFonts w:ascii="Times New Roman" w:hAnsi="Times New Roman"/>
          <w:snapToGrid w:val="0"/>
          <w:sz w:val="24"/>
          <w:szCs w:val="24"/>
          <w:lang w:val="sk-SK"/>
        </w:rPr>
        <w:t xml:space="preserve"> výsledkov auditu v termíne do </w:t>
      </w:r>
      <w:r w:rsidR="00E938ED" w:rsidRPr="00D67313">
        <w:rPr>
          <w:rFonts w:ascii="Times New Roman" w:hAnsi="Times New Roman"/>
          <w:snapToGrid w:val="0"/>
          <w:sz w:val="24"/>
          <w:szCs w:val="24"/>
          <w:lang w:val="sk-SK"/>
        </w:rPr>
        <w:t>3</w:t>
      </w:r>
      <w:r w:rsidR="00D67313" w:rsidRPr="00D67313">
        <w:rPr>
          <w:rFonts w:ascii="Times New Roman" w:hAnsi="Times New Roman"/>
          <w:snapToGrid w:val="0"/>
          <w:sz w:val="24"/>
          <w:szCs w:val="24"/>
          <w:lang w:val="sk-SK"/>
        </w:rPr>
        <w:t>0</w:t>
      </w:r>
      <w:r w:rsidR="00E938ED" w:rsidRPr="00D67313">
        <w:rPr>
          <w:rFonts w:ascii="Times New Roman" w:hAnsi="Times New Roman"/>
          <w:snapToGrid w:val="0"/>
          <w:sz w:val="24"/>
          <w:szCs w:val="24"/>
          <w:lang w:val="sk-SK"/>
        </w:rPr>
        <w:t>.0</w:t>
      </w:r>
      <w:r w:rsidR="00D67313" w:rsidRPr="00D67313">
        <w:rPr>
          <w:rFonts w:ascii="Times New Roman" w:hAnsi="Times New Roman"/>
          <w:snapToGrid w:val="0"/>
          <w:sz w:val="24"/>
          <w:szCs w:val="24"/>
          <w:lang w:val="sk-SK"/>
        </w:rPr>
        <w:t>9</w:t>
      </w:r>
      <w:r w:rsidRPr="00D67313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F90692">
        <w:rPr>
          <w:rFonts w:ascii="Times New Roman" w:hAnsi="Times New Roman"/>
          <w:snapToGrid w:val="0"/>
          <w:sz w:val="24"/>
          <w:szCs w:val="24"/>
          <w:lang w:val="sk-SK"/>
        </w:rPr>
        <w:t>2021</w:t>
      </w:r>
    </w:p>
    <w:p w14:paraId="42F223F8" w14:textId="7B62316B" w:rsidR="004A7BB5" w:rsidRDefault="007D3626" w:rsidP="007D3626">
      <w:pPr>
        <w:pStyle w:val="Odsekzoznamu"/>
        <w:numPr>
          <w:ilvl w:val="0"/>
          <w:numId w:val="9"/>
        </w:numPr>
        <w:tabs>
          <w:tab w:val="left" w:pos="3969"/>
        </w:tabs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Finálne ukončenie audit</w:t>
      </w:r>
      <w:r w:rsidR="004A7BB5">
        <w:rPr>
          <w:rFonts w:ascii="Times New Roman" w:hAnsi="Times New Roman"/>
          <w:snapToGrid w:val="0"/>
          <w:sz w:val="24"/>
          <w:szCs w:val="24"/>
          <w:lang w:val="sk-SK"/>
        </w:rPr>
        <w:t xml:space="preserve">u </w:t>
      </w:r>
      <w:r w:rsidR="005D18A1">
        <w:rPr>
          <w:rFonts w:ascii="Times New Roman" w:hAnsi="Times New Roman"/>
          <w:snapToGrid w:val="0"/>
          <w:sz w:val="24"/>
          <w:szCs w:val="24"/>
          <w:lang w:val="sk-SK"/>
        </w:rPr>
        <w:t xml:space="preserve">a vydanie správy v termíne </w:t>
      </w:r>
      <w:r w:rsidR="005D18A1" w:rsidRPr="00AA0CB8">
        <w:rPr>
          <w:rFonts w:ascii="Times New Roman" w:hAnsi="Times New Roman"/>
          <w:snapToGrid w:val="0"/>
          <w:sz w:val="24"/>
          <w:szCs w:val="24"/>
          <w:lang w:val="sk-SK"/>
        </w:rPr>
        <w:t xml:space="preserve">do </w:t>
      </w:r>
      <w:r w:rsidR="00D67313">
        <w:rPr>
          <w:rFonts w:ascii="Times New Roman" w:hAnsi="Times New Roman"/>
          <w:snapToGrid w:val="0"/>
          <w:sz w:val="24"/>
          <w:szCs w:val="24"/>
          <w:lang w:val="sk-SK"/>
        </w:rPr>
        <w:t>30</w:t>
      </w:r>
      <w:r w:rsidR="00E938ED" w:rsidRPr="00D67313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.09</w:t>
      </w:r>
      <w:r w:rsidR="00AA0CB8" w:rsidRPr="00D67313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.</w:t>
      </w:r>
      <w:r w:rsidR="00F90692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2021</w:t>
      </w:r>
      <w:r w:rsidR="001F7E1E" w:rsidRPr="00D67313">
        <w:rPr>
          <w:rFonts w:ascii="Times New Roman" w:hAnsi="Times New Roman"/>
          <w:snapToGrid w:val="0"/>
          <w:color w:val="000000" w:themeColor="text1"/>
          <w:sz w:val="24"/>
          <w:szCs w:val="24"/>
          <w:lang w:val="sk-SK"/>
        </w:rPr>
        <w:t>,</w:t>
      </w:r>
    </w:p>
    <w:p w14:paraId="5E5AACB2" w14:textId="32B5B760" w:rsidR="007D3626" w:rsidRPr="00D67313" w:rsidRDefault="004A7BB5" w:rsidP="007D3626">
      <w:pPr>
        <w:pStyle w:val="Odsekzoznamu"/>
        <w:numPr>
          <w:ilvl w:val="0"/>
          <w:numId w:val="9"/>
        </w:numPr>
        <w:tabs>
          <w:tab w:val="left" w:pos="3969"/>
        </w:tabs>
        <w:overflowPunct/>
        <w:autoSpaceDE/>
        <w:autoSpaceDN/>
        <w:adjustRightInd/>
        <w:spacing w:before="120" w:line="360" w:lineRule="auto"/>
        <w:jc w:val="both"/>
        <w:textAlignment w:val="auto"/>
        <w:rPr>
          <w:rFonts w:ascii="Times New Roman" w:hAnsi="Times New Roman"/>
          <w:snapToGrid w:val="0"/>
          <w:sz w:val="24"/>
          <w:szCs w:val="24"/>
          <w:lang w:val="sk-SK"/>
        </w:rPr>
      </w:pPr>
      <w:r>
        <w:rPr>
          <w:rFonts w:ascii="Times New Roman" w:hAnsi="Times New Roman"/>
          <w:snapToGrid w:val="0"/>
          <w:sz w:val="24"/>
          <w:szCs w:val="24"/>
          <w:lang w:val="sk-SK"/>
        </w:rPr>
        <w:t>Overenie súladu výročnej správy v </w:t>
      </w:r>
      <w:r w:rsidRPr="006A112A">
        <w:rPr>
          <w:rFonts w:ascii="Times New Roman" w:hAnsi="Times New Roman"/>
          <w:snapToGrid w:val="0"/>
          <w:sz w:val="24"/>
          <w:szCs w:val="24"/>
          <w:lang w:val="sk-SK"/>
        </w:rPr>
        <w:t xml:space="preserve">termíne do </w:t>
      </w:r>
      <w:r w:rsidR="00D67313" w:rsidRPr="00D67313">
        <w:rPr>
          <w:rFonts w:ascii="Times New Roman" w:hAnsi="Times New Roman"/>
          <w:snapToGrid w:val="0"/>
          <w:sz w:val="24"/>
          <w:szCs w:val="24"/>
          <w:lang w:val="sk-SK"/>
        </w:rPr>
        <w:t>30</w:t>
      </w:r>
      <w:r w:rsidR="00E938ED" w:rsidRPr="00D67313">
        <w:rPr>
          <w:rFonts w:ascii="Times New Roman" w:hAnsi="Times New Roman"/>
          <w:snapToGrid w:val="0"/>
          <w:sz w:val="24"/>
          <w:szCs w:val="24"/>
          <w:lang w:val="sk-SK"/>
        </w:rPr>
        <w:t>.09</w:t>
      </w:r>
      <w:r w:rsidR="005D18A1" w:rsidRPr="00D67313">
        <w:rPr>
          <w:rFonts w:ascii="Times New Roman" w:hAnsi="Times New Roman"/>
          <w:snapToGrid w:val="0"/>
          <w:sz w:val="24"/>
          <w:szCs w:val="24"/>
          <w:lang w:val="sk-SK"/>
        </w:rPr>
        <w:t>.</w:t>
      </w:r>
      <w:r w:rsidR="00F90692">
        <w:rPr>
          <w:rFonts w:ascii="Times New Roman" w:hAnsi="Times New Roman"/>
          <w:snapToGrid w:val="0"/>
          <w:sz w:val="24"/>
          <w:szCs w:val="24"/>
          <w:lang w:val="sk-SK"/>
        </w:rPr>
        <w:t>2021</w:t>
      </w:r>
      <w:r w:rsidR="001F7E1E" w:rsidRPr="00D67313">
        <w:rPr>
          <w:rFonts w:ascii="Times New Roman" w:hAnsi="Times New Roman"/>
          <w:snapToGrid w:val="0"/>
          <w:sz w:val="24"/>
          <w:szCs w:val="24"/>
          <w:lang w:val="sk-SK"/>
        </w:rPr>
        <w:t>.</w:t>
      </w:r>
    </w:p>
    <w:p w14:paraId="57A00D11" w14:textId="31A17429" w:rsidR="00064100" w:rsidRPr="00B406BA" w:rsidRDefault="007D3626" w:rsidP="00064100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Odberateľ je povinný dodať dodávateľovi podklady nevyhnutné pre potreby výkonu služieb súvisiacich s predmetom </w:t>
      </w:r>
      <w:r>
        <w:rPr>
          <w:rFonts w:ascii="Times New Roman" w:hAnsi="Times New Roman"/>
          <w:snapToGrid w:val="0"/>
          <w:lang w:val="sk-SK"/>
        </w:rPr>
        <w:t>z</w:t>
      </w:r>
      <w:r w:rsidRPr="001C46DA">
        <w:rPr>
          <w:rFonts w:ascii="Times New Roman" w:hAnsi="Times New Roman"/>
          <w:snapToGrid w:val="0"/>
          <w:lang w:val="sk-SK"/>
        </w:rPr>
        <w:t xml:space="preserve">mluvy, a to priebežne podľa požiadaviek dodávateľa. </w:t>
      </w:r>
      <w:r w:rsidR="00064100">
        <w:rPr>
          <w:rFonts w:ascii="Times New Roman" w:hAnsi="Times New Roman"/>
          <w:lang w:val="sk-SK"/>
        </w:rPr>
        <w:t xml:space="preserve">V súvislosti so spracovaním osobných údajov dodávateľom pre účely zákona č.297/2008 </w:t>
      </w:r>
      <w:proofErr w:type="spellStart"/>
      <w:r w:rsidR="00064100">
        <w:rPr>
          <w:rFonts w:ascii="Times New Roman" w:hAnsi="Times New Roman"/>
          <w:lang w:val="sk-SK"/>
        </w:rPr>
        <w:t>Z.z</w:t>
      </w:r>
      <w:proofErr w:type="spellEnd"/>
      <w:r w:rsidR="00064100">
        <w:rPr>
          <w:rFonts w:ascii="Times New Roman" w:hAnsi="Times New Roman"/>
          <w:lang w:val="sk-SK"/>
        </w:rPr>
        <w:t xml:space="preserve">. o ochrane pred legalizáciou príjmov z trestnej činnosti a o ochrane pred financovaním terorizmu a o zmene a doplnení niektorých zákonov (ďalej len zákon č.297/2008 </w:t>
      </w:r>
      <w:proofErr w:type="spellStart"/>
      <w:r w:rsidR="00064100">
        <w:rPr>
          <w:rFonts w:ascii="Times New Roman" w:hAnsi="Times New Roman"/>
          <w:lang w:val="sk-SK"/>
        </w:rPr>
        <w:t>Z.z</w:t>
      </w:r>
      <w:proofErr w:type="spellEnd"/>
      <w:r w:rsidR="00064100">
        <w:rPr>
          <w:rFonts w:ascii="Times New Roman" w:hAnsi="Times New Roman"/>
          <w:lang w:val="sk-SK"/>
        </w:rPr>
        <w:t xml:space="preserve">.) má dodávateľ ako povinná osoba postavenie prevádzkovateľa vo vzťahu k IS osobných údajov, ktorého účel spracúvania vymedzuje zákon  č.297/2008 </w:t>
      </w:r>
      <w:proofErr w:type="spellStart"/>
      <w:r w:rsidR="00064100">
        <w:rPr>
          <w:rFonts w:ascii="Times New Roman" w:hAnsi="Times New Roman"/>
          <w:lang w:val="sk-SK"/>
        </w:rPr>
        <w:t>Z.z</w:t>
      </w:r>
      <w:proofErr w:type="spellEnd"/>
      <w:r w:rsidR="00064100">
        <w:rPr>
          <w:rFonts w:ascii="Times New Roman" w:hAnsi="Times New Roman"/>
          <w:lang w:val="sk-SK"/>
        </w:rPr>
        <w:t xml:space="preserve">., a preto bude osobné údaje klienta na účel vykonania starostlivosti spracúvať v intenciách §19 zákona č.297/2008 </w:t>
      </w:r>
      <w:proofErr w:type="spellStart"/>
      <w:r w:rsidR="00064100">
        <w:rPr>
          <w:rFonts w:ascii="Times New Roman" w:hAnsi="Times New Roman"/>
          <w:lang w:val="sk-SK"/>
        </w:rPr>
        <w:t>Z.z</w:t>
      </w:r>
      <w:proofErr w:type="spellEnd"/>
      <w:r w:rsidR="00064100">
        <w:rPr>
          <w:rFonts w:ascii="Times New Roman" w:hAnsi="Times New Roman"/>
          <w:lang w:val="sk-SK"/>
        </w:rPr>
        <w:t xml:space="preserve">. bez súhlasu dotknutej osoby. </w:t>
      </w:r>
      <w:r w:rsidR="00064100" w:rsidRPr="00B406BA">
        <w:rPr>
          <w:rFonts w:ascii="Times New Roman" w:hAnsi="Times New Roman"/>
          <w:lang w:val="sk-SK"/>
        </w:rPr>
        <w:t>Dodávateľ spracúva a chráni osobné údaje v súlade s ustanoveniami Nariadenia Európskeho Parlamentu a Rady (EÚ) 2016/679 z 27. apríla 2016 o ochrane fyzických osôb pri spracúvaní osobných údajov a o voľnom pohybe takýchto údajov, ktorým sa zrušuje smernica 95/46/ES (všeobecné nariadenie o ochrane údajov) (ďalej len „GDPR“) a zákona č. 18/</w:t>
      </w:r>
      <w:r w:rsidR="00F90692">
        <w:rPr>
          <w:rFonts w:ascii="Times New Roman" w:hAnsi="Times New Roman"/>
          <w:lang w:val="sk-SK"/>
        </w:rPr>
        <w:t>2020</w:t>
      </w:r>
      <w:r w:rsidR="00064100" w:rsidRPr="00B406BA">
        <w:rPr>
          <w:rFonts w:ascii="Times New Roman" w:hAnsi="Times New Roman"/>
          <w:lang w:val="sk-SK"/>
        </w:rPr>
        <w:t xml:space="preserve"> </w:t>
      </w:r>
      <w:proofErr w:type="spellStart"/>
      <w:r w:rsidR="00064100" w:rsidRPr="00B406BA">
        <w:rPr>
          <w:rFonts w:ascii="Times New Roman" w:hAnsi="Times New Roman"/>
          <w:lang w:val="sk-SK"/>
        </w:rPr>
        <w:t>Z.z</w:t>
      </w:r>
      <w:proofErr w:type="spellEnd"/>
      <w:r w:rsidR="00064100" w:rsidRPr="00B406BA">
        <w:rPr>
          <w:rFonts w:ascii="Times New Roman" w:hAnsi="Times New Roman"/>
          <w:lang w:val="sk-SK"/>
        </w:rPr>
        <w:t xml:space="preserve">. o ochrane osobných údajov a o zmene a doplnení niektorých zákonov (ďalej len „Zákon o ochrane osobných údajov“), ako aj so všetkými všeobecne záväznými právnymi predpismi, ktoré ich vykonávajú. Počas predzmluvných vzťahov, ako aj počas samotného poskytovania </w:t>
      </w:r>
      <w:r w:rsidR="00064100" w:rsidRPr="00B406BA">
        <w:rPr>
          <w:rFonts w:ascii="Times New Roman" w:hAnsi="Times New Roman"/>
          <w:lang w:val="sk-SK"/>
        </w:rPr>
        <w:lastRenderedPageBreak/>
        <w:t>služieb zo strany dodávateľa, odberateľ môže poskytovať dodávateľovi osobné údaje rôznych fyzických osôb</w:t>
      </w:r>
      <w:r w:rsidR="00064100">
        <w:rPr>
          <w:rFonts w:ascii="Times New Roman" w:hAnsi="Times New Roman"/>
          <w:lang w:val="sk-SK"/>
        </w:rPr>
        <w:t>.</w:t>
      </w:r>
      <w:r w:rsidR="00064100" w:rsidRPr="00B406BA">
        <w:rPr>
          <w:rFonts w:ascii="Times New Roman" w:hAnsi="Times New Roman"/>
          <w:lang w:val="sk-SK"/>
        </w:rPr>
        <w:t xml:space="preserve"> Odberateľ týmto prehlasuje, že je oprávnený tieto osobné údaje dodávateľovi poskytnúť.  Dodávateľ sa pre účely tejto zmluvy považuje za prevádzkovateľa týchto osobných údajov v zmysle čl.  4 ods. 7 GDPR a/alebo § 5 písm. o) Zákona o ochrane osobných údajov.</w:t>
      </w:r>
      <w:r w:rsidR="00064100">
        <w:rPr>
          <w:rFonts w:ascii="Times New Roman" w:hAnsi="Times New Roman"/>
          <w:lang w:val="sk-SK"/>
        </w:rPr>
        <w:t xml:space="preserve"> Povinnosť poskytovať dodávateľovi potrebné informácie, doklady a dokumentáciu o odberateľovi majú s jeho súhlasom aj obchodní partneri a právni zástupcovia odberateľa.</w:t>
      </w:r>
    </w:p>
    <w:p w14:paraId="32222E4D" w14:textId="77777777" w:rsidR="007D3626" w:rsidRPr="001C46DA" w:rsidRDefault="007D3626" w:rsidP="007D3626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Odberateľ je povinný pre potreby výkonu služieb </w:t>
      </w:r>
      <w:r>
        <w:rPr>
          <w:rFonts w:ascii="Times New Roman" w:hAnsi="Times New Roman"/>
          <w:snapToGrid w:val="0"/>
          <w:lang w:val="sk-SK"/>
        </w:rPr>
        <w:t>uvedených v článku II.</w:t>
      </w:r>
      <w:r w:rsidRPr="001C46DA">
        <w:rPr>
          <w:rFonts w:ascii="Times New Roman" w:hAnsi="Times New Roman"/>
          <w:snapToGrid w:val="0"/>
          <w:lang w:val="sk-SK"/>
        </w:rPr>
        <w:t xml:space="preserve"> tejto zmluvy:</w:t>
      </w:r>
    </w:p>
    <w:p w14:paraId="645713BE" w14:textId="77777777" w:rsidR="007D3626" w:rsidRPr="001C46DA" w:rsidRDefault="007D3626" w:rsidP="007D3626">
      <w:pPr>
        <w:numPr>
          <w:ilvl w:val="0"/>
          <w:numId w:val="5"/>
        </w:numPr>
        <w:tabs>
          <w:tab w:val="clear" w:pos="720"/>
          <w:tab w:val="num" w:pos="1134"/>
          <w:tab w:val="left" w:pos="3969"/>
        </w:tabs>
        <w:spacing w:before="120" w:line="360" w:lineRule="auto"/>
        <w:ind w:left="1134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predložiť dodávateľovi všetky doklady dokumentujúce hospodársku činnosť odberateľa, ktoré sú potrebné pre správne vykonanie týchto služieb, </w:t>
      </w:r>
    </w:p>
    <w:p w14:paraId="7B9D3CB5" w14:textId="77777777" w:rsidR="007D3626" w:rsidRPr="001C46DA" w:rsidRDefault="007D3626" w:rsidP="007D3626">
      <w:pPr>
        <w:numPr>
          <w:ilvl w:val="0"/>
          <w:numId w:val="5"/>
        </w:numPr>
        <w:tabs>
          <w:tab w:val="clear" w:pos="720"/>
          <w:tab w:val="num" w:pos="1134"/>
          <w:tab w:val="left" w:pos="3969"/>
        </w:tabs>
        <w:spacing w:before="120" w:line="360" w:lineRule="auto"/>
        <w:ind w:left="1134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zabezpečiť potrebnú súčinnos</w:t>
      </w:r>
      <w:r w:rsidR="004F4EC5">
        <w:rPr>
          <w:rFonts w:ascii="Times New Roman" w:hAnsi="Times New Roman"/>
          <w:snapToGrid w:val="0"/>
          <w:lang w:val="sk-SK"/>
        </w:rPr>
        <w:t>ť</w:t>
      </w:r>
      <w:r w:rsidRPr="001C46DA">
        <w:rPr>
          <w:rFonts w:ascii="Times New Roman" w:hAnsi="Times New Roman"/>
          <w:snapToGrid w:val="0"/>
          <w:lang w:val="sk-SK"/>
        </w:rPr>
        <w:t xml:space="preserve"> pri vykonávaní služieb súvisiacich s predmetom </w:t>
      </w:r>
      <w:r>
        <w:rPr>
          <w:rFonts w:ascii="Times New Roman" w:hAnsi="Times New Roman"/>
          <w:snapToGrid w:val="0"/>
          <w:lang w:val="sk-SK"/>
        </w:rPr>
        <w:t>z</w:t>
      </w:r>
      <w:r w:rsidRPr="001C46DA">
        <w:rPr>
          <w:rFonts w:ascii="Times New Roman" w:hAnsi="Times New Roman"/>
          <w:snapToGrid w:val="0"/>
          <w:lang w:val="sk-SK"/>
        </w:rPr>
        <w:t>mluvy.</w:t>
      </w:r>
    </w:p>
    <w:p w14:paraId="5A2EE00B" w14:textId="77777777" w:rsidR="000F324A" w:rsidRDefault="000F324A" w:rsidP="000F324A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0A6A18">
        <w:rPr>
          <w:rFonts w:ascii="Times New Roman" w:hAnsi="Times New Roman"/>
          <w:snapToGrid w:val="0"/>
          <w:lang w:val="sk-SK"/>
        </w:rPr>
        <w:t xml:space="preserve">Za doklady a iné materiály, ktoré budú poskytnuté dodávateľovi za účelom ich kontroly mimo sídla odberateľa zodpovedá v celom rozsahu dodávateľ, a to až do momentu ich vrátenia odberateľovi. </w:t>
      </w:r>
    </w:p>
    <w:p w14:paraId="5355DC3D" w14:textId="77777777" w:rsidR="000F324A" w:rsidRPr="004F4EC5" w:rsidRDefault="000F324A" w:rsidP="004F4EC5">
      <w:pPr>
        <w:pStyle w:val="Odsekzoznamu"/>
        <w:numPr>
          <w:ilvl w:val="0"/>
          <w:numId w:val="3"/>
        </w:num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4F4EC5">
        <w:rPr>
          <w:rFonts w:ascii="Times New Roman" w:hAnsi="Times New Roman"/>
          <w:snapToGrid w:val="0"/>
          <w:sz w:val="24"/>
          <w:szCs w:val="24"/>
          <w:lang w:val="sk-SK"/>
        </w:rPr>
        <w:t xml:space="preserve">V prípade, ak odberateľ nepredloží dodávateľovi výročnú správu  na overenie, odberateľ nie je v nej oprávnený citovať časti  správy audítora vyhotovenej dodávateľom. </w:t>
      </w:r>
    </w:p>
    <w:p w14:paraId="1FEEECA0" w14:textId="77777777" w:rsidR="000F324A" w:rsidRPr="008542B6" w:rsidRDefault="000F324A" w:rsidP="000F324A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0A6A18">
        <w:rPr>
          <w:rFonts w:ascii="Times New Roman" w:hAnsi="Times New Roman"/>
          <w:snapToGrid w:val="0"/>
          <w:lang w:val="sk-SK"/>
        </w:rPr>
        <w:t>Dodávateľ sa zaväzuje vykonať pre odberateľa služby s odbornou starostlivosťou a</w:t>
      </w:r>
      <w:r>
        <w:rPr>
          <w:rFonts w:ascii="Times New Roman" w:hAnsi="Times New Roman"/>
          <w:snapToGrid w:val="0"/>
          <w:lang w:val="sk-SK"/>
        </w:rPr>
        <w:t> </w:t>
      </w:r>
      <w:r w:rsidRPr="000A6A18">
        <w:rPr>
          <w:rFonts w:ascii="Times New Roman" w:hAnsi="Times New Roman"/>
          <w:snapToGrid w:val="0"/>
          <w:lang w:val="sk-SK"/>
        </w:rPr>
        <w:t>nestranne</w:t>
      </w:r>
      <w:r>
        <w:rPr>
          <w:rFonts w:ascii="Times New Roman" w:hAnsi="Times New Roman"/>
          <w:snapToGrid w:val="0"/>
          <w:lang w:val="sk-SK"/>
        </w:rPr>
        <w:t xml:space="preserve"> a z auditu </w:t>
      </w:r>
      <w:r w:rsidRPr="000F324A">
        <w:rPr>
          <w:rFonts w:ascii="Times New Roman" w:hAnsi="Times New Roman"/>
          <w:snapToGrid w:val="0"/>
          <w:lang w:val="sk-SK"/>
        </w:rPr>
        <w:t>vypracovať správu audítora</w:t>
      </w:r>
      <w:r>
        <w:rPr>
          <w:rFonts w:ascii="Times New Roman" w:hAnsi="Times New Roman"/>
          <w:snapToGrid w:val="0"/>
          <w:lang w:val="sk-SK"/>
        </w:rPr>
        <w:t xml:space="preserve"> podľa </w:t>
      </w:r>
      <w:r w:rsidRPr="000A6A18">
        <w:rPr>
          <w:rFonts w:ascii="Times New Roman" w:hAnsi="Times New Roman"/>
          <w:snapToGrid w:val="0"/>
          <w:lang w:val="sk-SK"/>
        </w:rPr>
        <w:t>medziná</w:t>
      </w:r>
      <w:r>
        <w:rPr>
          <w:rFonts w:ascii="Times New Roman" w:hAnsi="Times New Roman"/>
          <w:snapToGrid w:val="0"/>
          <w:lang w:val="sk-SK"/>
        </w:rPr>
        <w:t>rodných audítorských štandardov</w:t>
      </w:r>
      <w:r w:rsidR="004F4EC5">
        <w:rPr>
          <w:rFonts w:ascii="Times New Roman" w:hAnsi="Times New Roman"/>
          <w:snapToGrid w:val="0"/>
          <w:lang w:val="sk-SK"/>
        </w:rPr>
        <w:t xml:space="preserve"> (ISA)</w:t>
      </w:r>
      <w:r>
        <w:rPr>
          <w:rFonts w:ascii="Times New Roman" w:hAnsi="Times New Roman"/>
          <w:lang w:val="sk-SK"/>
        </w:rPr>
        <w:t xml:space="preserve">, v ktorej </w:t>
      </w:r>
      <w:r w:rsidRPr="008542B6">
        <w:rPr>
          <w:rFonts w:ascii="Times New Roman" w:hAnsi="Times New Roman"/>
          <w:lang w:val="sk-SK"/>
        </w:rPr>
        <w:t>vyjadr</w:t>
      </w:r>
      <w:r>
        <w:rPr>
          <w:rFonts w:ascii="Times New Roman" w:hAnsi="Times New Roman"/>
          <w:lang w:val="sk-SK"/>
        </w:rPr>
        <w:t xml:space="preserve">í </w:t>
      </w:r>
      <w:r w:rsidRPr="008542B6">
        <w:rPr>
          <w:rFonts w:ascii="Times New Roman" w:hAnsi="Times New Roman"/>
          <w:lang w:val="sk-SK"/>
        </w:rPr>
        <w:t>názor na účtovnú závierku</w:t>
      </w:r>
      <w:r>
        <w:rPr>
          <w:rFonts w:ascii="Times New Roman" w:hAnsi="Times New Roman"/>
          <w:lang w:val="sk-SK"/>
        </w:rPr>
        <w:t xml:space="preserve"> nasledovne:</w:t>
      </w:r>
    </w:p>
    <w:p w14:paraId="2BF86F26" w14:textId="77777777" w:rsidR="000F324A" w:rsidRPr="000F324A" w:rsidRDefault="000F324A" w:rsidP="000F324A">
      <w:pPr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  <w:r w:rsidRPr="000F324A">
        <w:rPr>
          <w:rFonts w:ascii="Times New Roman" w:hAnsi="Times New Roman"/>
          <w:snapToGrid w:val="0"/>
          <w:lang w:val="sk-SK"/>
        </w:rPr>
        <w:t xml:space="preserve">správa audítora z auditu účtovnej závierky, </w:t>
      </w:r>
    </w:p>
    <w:p w14:paraId="74CCC10B" w14:textId="77777777" w:rsidR="000F324A" w:rsidRPr="000F324A" w:rsidRDefault="000F324A" w:rsidP="000F324A">
      <w:pPr>
        <w:numPr>
          <w:ilvl w:val="0"/>
          <w:numId w:val="11"/>
        </w:numPr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  <w:r w:rsidRPr="000F324A">
        <w:rPr>
          <w:rFonts w:ascii="Times New Roman" w:hAnsi="Times New Roman"/>
          <w:snapToGrid w:val="0"/>
          <w:lang w:val="sk-SK"/>
        </w:rPr>
        <w:t>dodatok k správe audítora z auditu súladu výročnej správy,</w:t>
      </w:r>
    </w:p>
    <w:p w14:paraId="6E16C4B2" w14:textId="77777777" w:rsidR="000F324A" w:rsidRPr="000A6A18" w:rsidRDefault="000F324A" w:rsidP="000F324A">
      <w:pPr>
        <w:numPr>
          <w:ilvl w:val="0"/>
          <w:numId w:val="3"/>
        </w:numPr>
        <w:tabs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lang w:val="sk-SK"/>
        </w:rPr>
      </w:pPr>
      <w:r w:rsidRPr="000A6A18">
        <w:rPr>
          <w:rFonts w:ascii="Times New Roman" w:hAnsi="Times New Roman"/>
          <w:lang w:val="sk-SK"/>
        </w:rPr>
        <w:t>Dodávateľ je oprávnený byť prítomný pri inventarizácii majetku a záväzkov účtovnej jednotky alebo vyžiadať vykonanie inventarizácie v oblasti, v ktorej zistil nedostatky.</w:t>
      </w:r>
    </w:p>
    <w:p w14:paraId="7A84CAAF" w14:textId="77777777" w:rsidR="000F324A" w:rsidRPr="000A6A18" w:rsidRDefault="000F324A" w:rsidP="000F324A">
      <w:pPr>
        <w:numPr>
          <w:ilvl w:val="0"/>
          <w:numId w:val="3"/>
        </w:numPr>
        <w:tabs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lang w:val="sk-SK"/>
        </w:rPr>
      </w:pPr>
      <w:r w:rsidRPr="008542B6">
        <w:rPr>
          <w:rFonts w:ascii="Times New Roman" w:hAnsi="Times New Roman"/>
          <w:lang w:val="sk-SK"/>
        </w:rPr>
        <w:t xml:space="preserve">Štatutárny orgán </w:t>
      </w:r>
      <w:r>
        <w:rPr>
          <w:rFonts w:ascii="Times New Roman" w:hAnsi="Times New Roman"/>
          <w:lang w:val="sk-SK"/>
        </w:rPr>
        <w:t xml:space="preserve">odberateľa </w:t>
      </w:r>
      <w:r w:rsidRPr="008542B6">
        <w:rPr>
          <w:rFonts w:ascii="Times New Roman" w:hAnsi="Times New Roman"/>
          <w:lang w:val="sk-SK"/>
        </w:rPr>
        <w:t xml:space="preserve">je zodpovedný za zostavenie účtovnej závierky, ktorá poskytuje pravdivý a verný obraz </w:t>
      </w:r>
      <w:r w:rsidRPr="00B27A95">
        <w:rPr>
          <w:rFonts w:ascii="Times New Roman" w:hAnsi="Times New Roman"/>
          <w:lang w:val="sk-SK"/>
        </w:rPr>
        <w:t xml:space="preserve">v súlade so </w:t>
      </w:r>
      <w:r>
        <w:rPr>
          <w:rFonts w:ascii="Times New Roman" w:hAnsi="Times New Roman"/>
          <w:lang w:val="sk-SK"/>
        </w:rPr>
        <w:t>z</w:t>
      </w:r>
      <w:r w:rsidRPr="008542B6">
        <w:rPr>
          <w:rFonts w:ascii="Times New Roman" w:hAnsi="Times New Roman"/>
          <w:lang w:val="sk-SK"/>
        </w:rPr>
        <w:t xml:space="preserve">ákonom o účtovníctve a za interné kontroly, ktoré považuje za potrebné pre zostavenie účtovnej závierky, ktorá neobsahuje významné nesprávnosti, či už v dôsledku podvodu alebo chyby. </w:t>
      </w:r>
      <w:r w:rsidRPr="000A6A18">
        <w:rPr>
          <w:rFonts w:ascii="Times New Roman" w:hAnsi="Times New Roman"/>
          <w:lang w:val="sk-SK"/>
        </w:rPr>
        <w:t xml:space="preserve">Odberateľ je povinný bez zbytočného odkladu odovzdať dodávateľovi všetko, čo pre neho získa v súvislosti s poskytovaním služieb špecifikovaných v tejto zmluve. Dodávateľ je povinný </w:t>
      </w:r>
      <w:r w:rsidRPr="000A6A18">
        <w:rPr>
          <w:rFonts w:ascii="Times New Roman" w:hAnsi="Times New Roman"/>
          <w:lang w:val="sk-SK"/>
        </w:rPr>
        <w:lastRenderedPageBreak/>
        <w:t xml:space="preserve">odberateľa oboznamovať so skutkovým stavom veci súvisiacej s poskytovaním služieb podľa tejto zmluvy. </w:t>
      </w:r>
    </w:p>
    <w:p w14:paraId="53609CAD" w14:textId="77777777" w:rsidR="000F324A" w:rsidRDefault="000F324A" w:rsidP="000F324A">
      <w:pPr>
        <w:numPr>
          <w:ilvl w:val="0"/>
          <w:numId w:val="3"/>
        </w:numPr>
        <w:tabs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lang w:val="sk-SK"/>
        </w:rPr>
      </w:pPr>
      <w:r w:rsidRPr="000A6A18">
        <w:rPr>
          <w:rFonts w:ascii="Times New Roman" w:hAnsi="Times New Roman"/>
          <w:lang w:val="sk-SK"/>
        </w:rPr>
        <w:t xml:space="preserve">Dodávateľ je povinný zachovať mlčanlivosť o všetkých skutočnostiach, o ktorých sa dozvedel v súvislosti s poskytovaním služieb špecifikovaných v tejto zmluve, a to aj po ukončení platnosti a účinnosti tejto zmluvy. Zachovanie mlčanlivosti sa nevzťahuje na zabezpečenie splnenia požiadaviek na preverenie kvality auditu podľa interných zásad a postupov SKAU a </w:t>
      </w:r>
      <w:r w:rsidRPr="008542B6">
        <w:rPr>
          <w:rFonts w:ascii="Times New Roman" w:hAnsi="Times New Roman"/>
          <w:lang w:val="sk-SK"/>
        </w:rPr>
        <w:t>medzinárodných štandardov na kontrolu kvality (ISQC 1 - kontrola kvality pre firmy, ktoré vykonávajú audity a preverenia finančných výkazov a zákazky na ostatné uisťovacie a súvisiace služby).</w:t>
      </w:r>
    </w:p>
    <w:p w14:paraId="3C67717D" w14:textId="77777777" w:rsidR="00CE6312" w:rsidRPr="00CE6312" w:rsidRDefault="00CE6312" w:rsidP="00CE6312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0A6A18">
        <w:rPr>
          <w:rFonts w:ascii="Times New Roman" w:hAnsi="Times New Roman"/>
          <w:snapToGrid w:val="0"/>
          <w:lang w:val="sk-SK"/>
        </w:rPr>
        <w:t xml:space="preserve">Dodávateľ považuje informácie, doklady a iné materiály poskytnuté odberateľom pre plnenie predmetu zmluvy za prísne dôverné. Okruh pracovníkov dodávateľa zabezpečujúcich vykonávanie služieb súvisiacich s predmetom zmluvy bude odberateľovi vopred písomne oznámený. </w:t>
      </w:r>
    </w:p>
    <w:p w14:paraId="67799DAD" w14:textId="6AE9D9B3" w:rsidR="00CE6312" w:rsidRPr="000A6A18" w:rsidRDefault="00CE6312" w:rsidP="00CE6312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0A6A18">
        <w:rPr>
          <w:rFonts w:ascii="Times New Roman" w:hAnsi="Times New Roman"/>
          <w:snapToGrid w:val="0"/>
          <w:lang w:val="sk-SK"/>
        </w:rPr>
        <w:t xml:space="preserve">Odberateľ berie na vedomie, že podľa § 19 odsek 2 zákona č. 431/2002 </w:t>
      </w:r>
      <w:proofErr w:type="spellStart"/>
      <w:r w:rsidRPr="000A6A18">
        <w:rPr>
          <w:rFonts w:ascii="Times New Roman" w:hAnsi="Times New Roman"/>
          <w:snapToGrid w:val="0"/>
          <w:lang w:val="sk-SK"/>
        </w:rPr>
        <w:t>Z.z</w:t>
      </w:r>
      <w:proofErr w:type="spellEnd"/>
      <w:r w:rsidRPr="000A6A18">
        <w:rPr>
          <w:rFonts w:ascii="Times New Roman" w:hAnsi="Times New Roman"/>
          <w:snapToGrid w:val="0"/>
          <w:lang w:val="sk-SK"/>
        </w:rPr>
        <w:t>. o účtovníctve v aktuálnom znení („zákon o účtovníctve“), dodávateľ musí byť schválený ako audítor ročnej účtovnej závierky na valnom zhromaždení odberateľa. V prípade, že požiadavka § 19 odsek 2 zákona o účtovníctve nie je splnená, nemožno považovať vykonaný audit za audit podľa požiadaviek zákona o účtovníctve. Takýto audit sa považuje za dobrovoľný audit vykonaný podľa medzinárodných audítorských štandardov (ISA). Dodávateľ v prípade svojho neschválenia valným zhromaždením nie je povinný vydať správu audítora, resp. ak ju vydá, táto sa nebude považovať za správu vydanú na základe výkonu auditu definovaného v zákone o účtovníctve.</w:t>
      </w:r>
    </w:p>
    <w:p w14:paraId="3FA2EAD0" w14:textId="77777777" w:rsidR="00CE6312" w:rsidRDefault="00CE6312" w:rsidP="00CE6312">
      <w:pPr>
        <w:numPr>
          <w:ilvl w:val="0"/>
          <w:numId w:val="3"/>
        </w:numPr>
        <w:tabs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0A6A18">
        <w:rPr>
          <w:rFonts w:ascii="Times New Roman" w:hAnsi="Times New Roman"/>
          <w:snapToGrid w:val="0"/>
          <w:lang w:val="sk-SK"/>
        </w:rPr>
        <w:t xml:space="preserve">Ak má odberateľ povinnosť zverejňovať uzatvorené zmluvy v zmysle zákona č. 211/2000 </w:t>
      </w:r>
      <w:proofErr w:type="spellStart"/>
      <w:r w:rsidRPr="000A6A18">
        <w:rPr>
          <w:rFonts w:ascii="Times New Roman" w:hAnsi="Times New Roman"/>
          <w:snapToGrid w:val="0"/>
          <w:lang w:val="sk-SK"/>
        </w:rPr>
        <w:t>Z.z</w:t>
      </w:r>
      <w:proofErr w:type="spellEnd"/>
      <w:r w:rsidRPr="000A6A18">
        <w:rPr>
          <w:rFonts w:ascii="Times New Roman" w:hAnsi="Times New Roman"/>
          <w:snapToGrid w:val="0"/>
          <w:lang w:val="sk-SK"/>
        </w:rPr>
        <w:t xml:space="preserve">. o slobodnom prístupe k informáciám a o zmene a doplnení niektorých zákonov v aktuálnom znení, je povinný zverejniť túto zmluvu a informovať dodávateľa o jej zverejnení. Ak táto zmluva nie je zverejnená v zmysle uvedeného zákona, dodávateľ nie je povinný vydať správu audítora. </w:t>
      </w:r>
    </w:p>
    <w:p w14:paraId="6816F5CB" w14:textId="77777777" w:rsidR="00C52162" w:rsidRDefault="00C52162" w:rsidP="00C52162">
      <w:pPr>
        <w:numPr>
          <w:ilvl w:val="0"/>
          <w:numId w:val="3"/>
        </w:numPr>
        <w:tabs>
          <w:tab w:val="clear" w:pos="501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lang w:val="sk-SK"/>
        </w:rPr>
        <w:t xml:space="preserve">V zmysle Zákona 297/2008 §10 ods. </w:t>
      </w:r>
      <w:r w:rsidR="001E763C">
        <w:rPr>
          <w:rFonts w:ascii="Times New Roman" w:hAnsi="Times New Roman"/>
          <w:lang w:val="sk-SK"/>
        </w:rPr>
        <w:t>7</w:t>
      </w:r>
      <w:r>
        <w:rPr>
          <w:rFonts w:ascii="Times New Roman" w:hAnsi="Times New Roman"/>
          <w:lang w:val="sk-SK"/>
        </w:rPr>
        <w:t xml:space="preserve"> o ochrane pred legalizáciou príjmov z trestnej činnosti a o ochrane pred financovaním terorizmu a o zmene a doplnení niektorých zákonov ďalej len „zákon“) je audítor povinný overiť, či jeho klient koná vo vlastnom mene. Ako štatutárny orgán (poverená osoba štatutárnym orgánom) podpisom tejto </w:t>
      </w:r>
      <w:r>
        <w:rPr>
          <w:rFonts w:ascii="Times New Roman" w:hAnsi="Times New Roman"/>
          <w:lang w:val="sk-SK"/>
        </w:rPr>
        <w:lastRenderedPageBreak/>
        <w:t>zmluvy prehlasujem, že konám ja ako aj ostatní štatutárni zástupcovia a splnomocnené osoby vo vlastnom mene.</w:t>
      </w:r>
    </w:p>
    <w:p w14:paraId="53E04A7B" w14:textId="77777777" w:rsidR="007D3626" w:rsidRDefault="007D3626" w:rsidP="007D3626">
      <w:pPr>
        <w:numPr>
          <w:ilvl w:val="0"/>
          <w:numId w:val="2"/>
        </w:numPr>
        <w:tabs>
          <w:tab w:val="clear" w:pos="720"/>
          <w:tab w:val="num" w:pos="567"/>
          <w:tab w:val="left" w:pos="3969"/>
        </w:tabs>
        <w:spacing w:before="120" w:line="360" w:lineRule="auto"/>
        <w:ind w:left="567" w:hanging="567"/>
        <w:rPr>
          <w:rFonts w:ascii="Times New Roman" w:hAnsi="Times New Roman"/>
          <w:b/>
          <w:bCs/>
          <w:snapToGrid w:val="0"/>
          <w:lang w:val="sk-SK"/>
        </w:rPr>
      </w:pPr>
      <w:r w:rsidRPr="001C46DA">
        <w:rPr>
          <w:rFonts w:ascii="Times New Roman" w:hAnsi="Times New Roman"/>
          <w:b/>
          <w:bCs/>
          <w:snapToGrid w:val="0"/>
          <w:lang w:val="sk-SK"/>
        </w:rPr>
        <w:t>Cena:</w:t>
      </w:r>
    </w:p>
    <w:p w14:paraId="5E963370" w14:textId="77777777" w:rsidR="007D3626" w:rsidRPr="001C46DA" w:rsidRDefault="007D3626" w:rsidP="007D3626">
      <w:pPr>
        <w:pStyle w:val="Nadpis1"/>
        <w:numPr>
          <w:ilvl w:val="0"/>
          <w:numId w:val="8"/>
        </w:numPr>
        <w:tabs>
          <w:tab w:val="clear" w:pos="720"/>
          <w:tab w:val="left" w:pos="3969"/>
        </w:tabs>
        <w:spacing w:before="120"/>
        <w:ind w:left="567" w:hanging="567"/>
        <w:rPr>
          <w:rFonts w:ascii="Times New Roman" w:hAnsi="Times New Roman" w:cs="Times New Roman"/>
          <w:b w:val="0"/>
          <w:snapToGrid w:val="0"/>
          <w:sz w:val="24"/>
          <w:szCs w:val="24"/>
          <w:lang w:val="sk-SK"/>
        </w:rPr>
      </w:pPr>
      <w:r w:rsidRPr="001C46DA">
        <w:rPr>
          <w:rFonts w:ascii="Times New Roman" w:hAnsi="Times New Roman" w:cs="Times New Roman"/>
          <w:b w:val="0"/>
          <w:sz w:val="24"/>
          <w:szCs w:val="24"/>
          <w:lang w:val="sk-SK"/>
        </w:rPr>
        <w:t xml:space="preserve">Odberateľ je povinný zaplatiť dodávateľovi za zabezpečenie predmetu zmluvy cenu </w:t>
      </w:r>
      <w:r w:rsidRPr="001C46DA">
        <w:rPr>
          <w:rFonts w:ascii="Times New Roman" w:hAnsi="Times New Roman" w:cs="Times New Roman"/>
          <w:b w:val="0"/>
          <w:snapToGrid w:val="0"/>
          <w:sz w:val="24"/>
          <w:szCs w:val="24"/>
          <w:lang w:val="sk-SK"/>
        </w:rPr>
        <w:t>podľa vzájomnej dohody a v zmysle cenovej ponuky uvedenej v tomto článku zmluvy.</w:t>
      </w:r>
    </w:p>
    <w:p w14:paraId="434038F6" w14:textId="77777777" w:rsidR="007D3626" w:rsidRPr="001C46DA" w:rsidRDefault="007D3626" w:rsidP="007D3626">
      <w:pPr>
        <w:pStyle w:val="Nadpis1"/>
        <w:numPr>
          <w:ilvl w:val="0"/>
          <w:numId w:val="8"/>
        </w:numPr>
        <w:tabs>
          <w:tab w:val="clear" w:pos="720"/>
          <w:tab w:val="left" w:pos="3969"/>
        </w:tabs>
        <w:spacing w:before="120"/>
        <w:ind w:left="567" w:hanging="567"/>
        <w:rPr>
          <w:rFonts w:ascii="Times New Roman" w:hAnsi="Times New Roman" w:cs="Times New Roman"/>
          <w:b w:val="0"/>
          <w:snapToGrid w:val="0"/>
          <w:sz w:val="24"/>
          <w:szCs w:val="24"/>
          <w:lang w:val="sk-SK"/>
        </w:rPr>
      </w:pPr>
      <w:r w:rsidRPr="001C46DA">
        <w:rPr>
          <w:rFonts w:ascii="Times New Roman" w:hAnsi="Times New Roman" w:cs="Times New Roman"/>
          <w:b w:val="0"/>
          <w:snapToGrid w:val="0"/>
          <w:sz w:val="24"/>
          <w:szCs w:val="24"/>
          <w:lang w:val="sk-SK"/>
        </w:rPr>
        <w:t xml:space="preserve">Odberateľ sa zaväzuje zaplatiť dodávateľovi za služby poskytnuté a vykonané podľa článku </w:t>
      </w:r>
      <w:r>
        <w:rPr>
          <w:rFonts w:ascii="Times New Roman" w:hAnsi="Times New Roman" w:cs="Times New Roman"/>
          <w:b w:val="0"/>
          <w:snapToGrid w:val="0"/>
          <w:sz w:val="24"/>
          <w:szCs w:val="24"/>
          <w:lang w:val="sk-SK"/>
        </w:rPr>
        <w:t xml:space="preserve">II. </w:t>
      </w:r>
      <w:r w:rsidRPr="001C46DA">
        <w:rPr>
          <w:rFonts w:ascii="Times New Roman" w:hAnsi="Times New Roman" w:cs="Times New Roman"/>
          <w:b w:val="0"/>
          <w:snapToGrid w:val="0"/>
          <w:sz w:val="24"/>
          <w:szCs w:val="24"/>
          <w:lang w:val="sk-SK"/>
        </w:rPr>
        <w:t>tejto zmluvy nasledovne:</w:t>
      </w:r>
    </w:p>
    <w:p w14:paraId="11D61714" w14:textId="77777777" w:rsidR="007D3626" w:rsidRDefault="00E43F40" w:rsidP="007D3626">
      <w:pPr>
        <w:tabs>
          <w:tab w:val="left" w:pos="3969"/>
        </w:tabs>
        <w:spacing w:before="120" w:line="360" w:lineRule="auto"/>
        <w:ind w:left="1134"/>
        <w:jc w:val="both"/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snapToGrid w:val="0"/>
          <w:lang w:val="sk-SK"/>
        </w:rPr>
        <w:t xml:space="preserve">- </w:t>
      </w:r>
      <w:r w:rsidR="007D3626" w:rsidRPr="001C46DA">
        <w:rPr>
          <w:rFonts w:ascii="Times New Roman" w:hAnsi="Times New Roman"/>
          <w:snapToGrid w:val="0"/>
          <w:lang w:val="sk-SK"/>
        </w:rPr>
        <w:t xml:space="preserve">za audit podľa štandardov platných v Slovenskej republike vykonaný dodávateľom pre odberateľa </w:t>
      </w:r>
      <w:r w:rsidR="007D3626">
        <w:rPr>
          <w:rFonts w:ascii="Times New Roman" w:hAnsi="Times New Roman"/>
          <w:snapToGrid w:val="0"/>
          <w:lang w:val="sk-SK"/>
        </w:rPr>
        <w:t>v súlade s článkom II.</w:t>
      </w:r>
      <w:r w:rsidR="007D3626" w:rsidRPr="001C46DA">
        <w:rPr>
          <w:rFonts w:ascii="Times New Roman" w:hAnsi="Times New Roman"/>
          <w:snapToGrid w:val="0"/>
          <w:lang w:val="sk-SK"/>
        </w:rPr>
        <w:t xml:space="preserve"> tejto zmluvy, ktorý zahŕňa:</w:t>
      </w:r>
    </w:p>
    <w:p w14:paraId="5D400858" w14:textId="5CEF70F0" w:rsidR="007D3626" w:rsidRDefault="007D3626" w:rsidP="007D3626">
      <w:pPr>
        <w:numPr>
          <w:ilvl w:val="1"/>
          <w:numId w:val="6"/>
        </w:numPr>
        <w:tabs>
          <w:tab w:val="clear" w:pos="1800"/>
          <w:tab w:val="num" w:pos="1418"/>
          <w:tab w:val="left" w:pos="3969"/>
        </w:tabs>
        <w:spacing w:before="120" w:line="360" w:lineRule="auto"/>
        <w:ind w:left="1418" w:hanging="284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 audit účtovnej </w:t>
      </w:r>
      <w:r w:rsidR="005D18A1">
        <w:rPr>
          <w:rFonts w:ascii="Times New Roman" w:hAnsi="Times New Roman"/>
          <w:lang w:val="sk-SK"/>
        </w:rPr>
        <w:t>závierky zostavenej k 31.12.</w:t>
      </w:r>
      <w:r w:rsidR="00F90692">
        <w:rPr>
          <w:rFonts w:ascii="Times New Roman" w:hAnsi="Times New Roman"/>
          <w:lang w:val="sk-SK"/>
        </w:rPr>
        <w:t>2020</w:t>
      </w:r>
    </w:p>
    <w:p w14:paraId="7C8D0D01" w14:textId="7F04F870" w:rsidR="007D3626" w:rsidRPr="00134F6F" w:rsidRDefault="007D3626" w:rsidP="007D3626">
      <w:pPr>
        <w:pStyle w:val="Odsekzoznamu"/>
        <w:tabs>
          <w:tab w:val="left" w:pos="3969"/>
        </w:tabs>
        <w:overflowPunct/>
        <w:autoSpaceDE/>
        <w:autoSpaceDN/>
        <w:adjustRightInd/>
        <w:spacing w:before="120" w:line="360" w:lineRule="auto"/>
        <w:ind w:left="1080"/>
        <w:jc w:val="both"/>
        <w:textAlignment w:val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</w:t>
      </w:r>
      <w:r w:rsidRPr="00134F6F">
        <w:rPr>
          <w:rFonts w:ascii="Times New Roman" w:hAnsi="Times New Roman"/>
          <w:sz w:val="24"/>
          <w:szCs w:val="24"/>
          <w:lang w:val="sk-SK"/>
        </w:rPr>
        <w:t xml:space="preserve">realizácia do </w:t>
      </w:r>
      <w:r w:rsidR="00D67313">
        <w:rPr>
          <w:rFonts w:ascii="Times New Roman" w:hAnsi="Times New Roman"/>
          <w:sz w:val="24"/>
          <w:szCs w:val="24"/>
          <w:lang w:val="sk-SK"/>
        </w:rPr>
        <w:t>30</w:t>
      </w:r>
      <w:r w:rsidR="00E938ED" w:rsidRPr="00D67313">
        <w:rPr>
          <w:rFonts w:ascii="Times New Roman" w:hAnsi="Times New Roman"/>
          <w:sz w:val="24"/>
          <w:szCs w:val="24"/>
          <w:lang w:val="sk-SK"/>
        </w:rPr>
        <w:t>.09.</w:t>
      </w:r>
      <w:r w:rsidR="00F90692">
        <w:rPr>
          <w:rFonts w:ascii="Times New Roman" w:hAnsi="Times New Roman"/>
          <w:sz w:val="24"/>
          <w:szCs w:val="24"/>
          <w:lang w:val="sk-SK"/>
        </w:rPr>
        <w:t>2021</w:t>
      </w:r>
      <w:r w:rsidR="009932D6">
        <w:rPr>
          <w:rFonts w:ascii="Times New Roman" w:hAnsi="Times New Roman"/>
          <w:sz w:val="24"/>
          <w:szCs w:val="24"/>
          <w:lang w:val="sk-SK"/>
        </w:rPr>
        <w:tab/>
      </w:r>
      <w:r w:rsidR="009932D6">
        <w:rPr>
          <w:rFonts w:ascii="Times New Roman" w:hAnsi="Times New Roman"/>
          <w:sz w:val="24"/>
          <w:szCs w:val="24"/>
          <w:lang w:val="sk-SK"/>
        </w:rPr>
        <w:tab/>
      </w:r>
      <w:r w:rsidR="009932D6">
        <w:rPr>
          <w:rFonts w:ascii="Times New Roman" w:hAnsi="Times New Roman"/>
          <w:sz w:val="24"/>
          <w:szCs w:val="24"/>
          <w:lang w:val="sk-SK"/>
        </w:rPr>
        <w:tab/>
        <w:t xml:space="preserve">EUR </w:t>
      </w:r>
      <w:r w:rsidR="00E938ED" w:rsidRPr="00D67313">
        <w:rPr>
          <w:rFonts w:ascii="Times New Roman" w:hAnsi="Times New Roman"/>
          <w:sz w:val="24"/>
          <w:szCs w:val="24"/>
          <w:lang w:val="sk-SK"/>
        </w:rPr>
        <w:t>6</w:t>
      </w:r>
      <w:r w:rsidR="00275E7A" w:rsidRPr="00D67313">
        <w:rPr>
          <w:rFonts w:ascii="Times New Roman" w:hAnsi="Times New Roman"/>
          <w:sz w:val="24"/>
          <w:szCs w:val="24"/>
          <w:lang w:val="sk-SK"/>
        </w:rPr>
        <w:t>00</w:t>
      </w:r>
      <w:r w:rsidR="009932D6" w:rsidRPr="00D67313">
        <w:rPr>
          <w:rFonts w:ascii="Times New Roman" w:hAnsi="Times New Roman"/>
          <w:sz w:val="24"/>
          <w:szCs w:val="24"/>
          <w:lang w:val="sk-SK"/>
        </w:rPr>
        <w:t>,-</w:t>
      </w:r>
    </w:p>
    <w:p w14:paraId="4A38D4ED" w14:textId="0C58AEDC" w:rsidR="007D3626" w:rsidRDefault="007D3626" w:rsidP="007D3626">
      <w:pPr>
        <w:numPr>
          <w:ilvl w:val="1"/>
          <w:numId w:val="6"/>
        </w:numPr>
        <w:tabs>
          <w:tab w:val="clear" w:pos="1800"/>
          <w:tab w:val="num" w:pos="1418"/>
          <w:tab w:val="left" w:pos="3969"/>
        </w:tabs>
        <w:spacing w:before="120" w:line="360" w:lineRule="auto"/>
        <w:ind w:left="1418" w:hanging="284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> overenie súladu výročnej správy s</w:t>
      </w:r>
      <w:r w:rsidR="00D2504E">
        <w:rPr>
          <w:rFonts w:ascii="Times New Roman" w:hAnsi="Times New Roman"/>
          <w:lang w:val="sk-SK"/>
        </w:rPr>
        <w:t> účtovnou závierkou k 31.12.</w:t>
      </w:r>
      <w:r w:rsidR="00F90692">
        <w:rPr>
          <w:rFonts w:ascii="Times New Roman" w:hAnsi="Times New Roman"/>
          <w:lang w:val="sk-SK"/>
        </w:rPr>
        <w:t>2020</w:t>
      </w:r>
    </w:p>
    <w:p w14:paraId="014D61CA" w14:textId="4D9167CB" w:rsidR="007D3626" w:rsidRDefault="005D18A1" w:rsidP="007D3626">
      <w:pPr>
        <w:tabs>
          <w:tab w:val="left" w:pos="3969"/>
        </w:tabs>
        <w:spacing w:before="120" w:line="360" w:lineRule="auto"/>
        <w:ind w:left="1418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realizácia do </w:t>
      </w:r>
      <w:r w:rsidR="00D67313">
        <w:rPr>
          <w:rFonts w:ascii="Times New Roman" w:hAnsi="Times New Roman"/>
          <w:lang w:val="sk-SK"/>
        </w:rPr>
        <w:t>30</w:t>
      </w:r>
      <w:r w:rsidR="00E938ED" w:rsidRPr="00D67313">
        <w:rPr>
          <w:rFonts w:ascii="Times New Roman" w:hAnsi="Times New Roman"/>
          <w:lang w:val="sk-SK"/>
        </w:rPr>
        <w:t>.09</w:t>
      </w:r>
      <w:r w:rsidR="001F7E1E" w:rsidRPr="00D67313">
        <w:rPr>
          <w:rFonts w:ascii="Times New Roman" w:hAnsi="Times New Roman"/>
          <w:lang w:val="sk-SK"/>
        </w:rPr>
        <w:t>.</w:t>
      </w:r>
      <w:r w:rsidR="00F90692">
        <w:rPr>
          <w:rFonts w:ascii="Times New Roman" w:hAnsi="Times New Roman"/>
          <w:lang w:val="sk-SK"/>
        </w:rPr>
        <w:t>2021</w:t>
      </w:r>
      <w:r w:rsidR="009932D6">
        <w:rPr>
          <w:rFonts w:ascii="Times New Roman" w:hAnsi="Times New Roman"/>
          <w:lang w:val="sk-SK"/>
        </w:rPr>
        <w:tab/>
      </w:r>
      <w:r w:rsidR="009932D6">
        <w:rPr>
          <w:rFonts w:ascii="Times New Roman" w:hAnsi="Times New Roman"/>
          <w:lang w:val="sk-SK"/>
        </w:rPr>
        <w:tab/>
      </w:r>
      <w:r w:rsidR="00B14F15">
        <w:rPr>
          <w:rFonts w:ascii="Times New Roman" w:hAnsi="Times New Roman"/>
          <w:lang w:val="sk-SK"/>
        </w:rPr>
        <w:t>v cene</w:t>
      </w:r>
    </w:p>
    <w:p w14:paraId="10AD461F" w14:textId="77777777" w:rsidR="007D3626" w:rsidRDefault="007D3626" w:rsidP="007D3626">
      <w:pPr>
        <w:numPr>
          <w:ilvl w:val="0"/>
          <w:numId w:val="8"/>
        </w:numPr>
        <w:tabs>
          <w:tab w:val="clear" w:pos="720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Sumy uvedené v bode 2. tohto článku podľa čl</w:t>
      </w:r>
      <w:r w:rsidR="00E43F40">
        <w:rPr>
          <w:rFonts w:ascii="Times New Roman" w:hAnsi="Times New Roman"/>
          <w:snapToGrid w:val="0"/>
          <w:lang w:val="sk-SK"/>
        </w:rPr>
        <w:t xml:space="preserve">ánku </w:t>
      </w:r>
      <w:r w:rsidRPr="001C46DA">
        <w:rPr>
          <w:rFonts w:ascii="Times New Roman" w:hAnsi="Times New Roman"/>
          <w:snapToGrid w:val="0"/>
          <w:lang w:val="sk-SK"/>
        </w:rPr>
        <w:t xml:space="preserve">II. je dodávateľ oprávnený </w:t>
      </w:r>
      <w:r w:rsidR="00E43F40" w:rsidRPr="001C46DA">
        <w:rPr>
          <w:rFonts w:ascii="Times New Roman" w:hAnsi="Times New Roman"/>
          <w:snapToGrid w:val="0"/>
          <w:lang w:val="sk-SK"/>
        </w:rPr>
        <w:t>fakt</w:t>
      </w:r>
      <w:r w:rsidR="00E43F40">
        <w:rPr>
          <w:rFonts w:ascii="Times New Roman" w:hAnsi="Times New Roman"/>
          <w:snapToGrid w:val="0"/>
          <w:lang w:val="sk-SK"/>
        </w:rPr>
        <w:t>u</w:t>
      </w:r>
      <w:r w:rsidR="00E43F40" w:rsidRPr="001C46DA">
        <w:rPr>
          <w:rFonts w:ascii="Times New Roman" w:hAnsi="Times New Roman"/>
          <w:snapToGrid w:val="0"/>
          <w:lang w:val="sk-SK"/>
        </w:rPr>
        <w:t>rovať</w:t>
      </w:r>
      <w:r w:rsidRPr="001C46DA">
        <w:rPr>
          <w:rFonts w:ascii="Times New Roman" w:hAnsi="Times New Roman"/>
          <w:snapToGrid w:val="0"/>
          <w:lang w:val="sk-SK"/>
        </w:rPr>
        <w:t xml:space="preserve"> odberateľovi nasledovne:</w:t>
      </w:r>
    </w:p>
    <w:p w14:paraId="6267CE88" w14:textId="77777777" w:rsidR="00B14F15" w:rsidRPr="00B14F15" w:rsidRDefault="00B14F15" w:rsidP="00B14F15">
      <w:pPr>
        <w:pStyle w:val="Odsekzoznamu"/>
        <w:numPr>
          <w:ilvl w:val="0"/>
          <w:numId w:val="9"/>
        </w:num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sz w:val="24"/>
          <w:szCs w:val="24"/>
          <w:lang w:val="sk-SK"/>
        </w:rPr>
      </w:pPr>
      <w:r w:rsidRPr="00B14F15">
        <w:rPr>
          <w:rFonts w:ascii="Times New Roman" w:hAnsi="Times New Roman"/>
          <w:snapToGrid w:val="0"/>
          <w:sz w:val="24"/>
          <w:szCs w:val="24"/>
          <w:lang w:val="sk-SK"/>
        </w:rPr>
        <w:t xml:space="preserve">100 </w:t>
      </w:r>
      <w:r>
        <w:rPr>
          <w:rFonts w:ascii="Times New Roman" w:hAnsi="Times New Roman"/>
          <w:snapToGrid w:val="0"/>
          <w:sz w:val="24"/>
          <w:szCs w:val="24"/>
          <w:lang w:val="sk-SK"/>
        </w:rPr>
        <w:t>% ceny po vydaní správy audítora k účtovnej závierke</w:t>
      </w:r>
    </w:p>
    <w:p w14:paraId="436B1062" w14:textId="77777777" w:rsidR="007D3626" w:rsidRPr="00503B68" w:rsidRDefault="00B14F15" w:rsidP="007D3626">
      <w:pPr>
        <w:pStyle w:val="Zkladntext3"/>
        <w:tabs>
          <w:tab w:val="left" w:pos="1418"/>
        </w:tabs>
        <w:spacing w:before="120" w:line="36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       </w:t>
      </w:r>
      <w:r w:rsidR="007D3626" w:rsidRPr="001C46DA">
        <w:rPr>
          <w:rFonts w:ascii="Times New Roman" w:hAnsi="Times New Roman"/>
          <w:snapToGrid w:val="0"/>
          <w:sz w:val="24"/>
          <w:szCs w:val="24"/>
          <w:lang w:val="sk-SK"/>
        </w:rPr>
        <w:t xml:space="preserve">Odberateľ sa zaväzuje uhradiť faktúru do 15 dní odo dňa jej obdržania. </w:t>
      </w:r>
    </w:p>
    <w:p w14:paraId="7D606101" w14:textId="77777777" w:rsidR="007D3626" w:rsidRPr="001C46DA" w:rsidRDefault="007D3626" w:rsidP="007D3626">
      <w:pPr>
        <w:numPr>
          <w:ilvl w:val="0"/>
          <w:numId w:val="8"/>
        </w:numPr>
        <w:tabs>
          <w:tab w:val="clear" w:pos="720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Ceny špecifikované v tejto </w:t>
      </w:r>
      <w:r w:rsidR="005503E5">
        <w:rPr>
          <w:rFonts w:ascii="Times New Roman" w:hAnsi="Times New Roman"/>
          <w:snapToGrid w:val="0"/>
          <w:lang w:val="sk-SK"/>
        </w:rPr>
        <w:t>zmluve sú uvedené bez</w:t>
      </w:r>
      <w:r w:rsidRPr="001C46DA">
        <w:rPr>
          <w:rFonts w:ascii="Times New Roman" w:hAnsi="Times New Roman"/>
          <w:snapToGrid w:val="0"/>
          <w:lang w:val="sk-SK"/>
        </w:rPr>
        <w:t xml:space="preserve"> DPH. Dodávateľ je oprávnený k uvedeným cenám fakturovať DPH podľa platných právnych predpisov. </w:t>
      </w:r>
    </w:p>
    <w:p w14:paraId="757668A8" w14:textId="77777777" w:rsidR="007D3626" w:rsidRPr="001C46DA" w:rsidRDefault="007D3626" w:rsidP="007D3626">
      <w:pPr>
        <w:numPr>
          <w:ilvl w:val="0"/>
          <w:numId w:val="8"/>
        </w:numPr>
        <w:tabs>
          <w:tab w:val="clear" w:pos="720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K uvedeným cenám je dodávateľ oprávnený fakturovať, v zmysle zákona o</w:t>
      </w:r>
      <w:r w:rsidR="00DB485C">
        <w:rPr>
          <w:rFonts w:ascii="Times New Roman" w:hAnsi="Times New Roman"/>
          <w:snapToGrid w:val="0"/>
          <w:lang w:val="sk-SK"/>
        </w:rPr>
        <w:t> štatutárnom audite</w:t>
      </w:r>
      <w:r w:rsidRPr="001C46DA">
        <w:rPr>
          <w:rFonts w:ascii="Times New Roman" w:hAnsi="Times New Roman"/>
          <w:snapToGrid w:val="0"/>
          <w:lang w:val="sk-SK"/>
        </w:rPr>
        <w:t xml:space="preserve">, výdavky účelovo vynaložené v priamej súvislosti s plnením dohodnutých prác, ktoré budú vopred konzultované s odberateľom. </w:t>
      </w:r>
    </w:p>
    <w:p w14:paraId="5A99FAA1" w14:textId="77777777" w:rsidR="007D3626" w:rsidRDefault="007D3626" w:rsidP="007D3626">
      <w:pPr>
        <w:numPr>
          <w:ilvl w:val="0"/>
          <w:numId w:val="8"/>
        </w:numPr>
        <w:tabs>
          <w:tab w:val="clear" w:pos="720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Prípadná zmena rozsahu vykonaných služieb špecifikovaných v predmete </w:t>
      </w:r>
      <w:r>
        <w:rPr>
          <w:rFonts w:ascii="Times New Roman" w:hAnsi="Times New Roman"/>
          <w:snapToGrid w:val="0"/>
          <w:lang w:val="sk-SK"/>
        </w:rPr>
        <w:t>z</w:t>
      </w:r>
      <w:r w:rsidRPr="001C46DA">
        <w:rPr>
          <w:rFonts w:ascii="Times New Roman" w:hAnsi="Times New Roman"/>
          <w:snapToGrid w:val="0"/>
          <w:lang w:val="sk-SK"/>
        </w:rPr>
        <w:t>mluvy bude riešená písomným dodatkom k zmluve, podpísaným obidvoma zmluvnými stranami.</w:t>
      </w:r>
    </w:p>
    <w:p w14:paraId="6030C73B" w14:textId="77777777" w:rsidR="007D3626" w:rsidRPr="001C46DA" w:rsidRDefault="007D3626" w:rsidP="007D3626">
      <w:pPr>
        <w:numPr>
          <w:ilvl w:val="0"/>
          <w:numId w:val="2"/>
        </w:numPr>
        <w:tabs>
          <w:tab w:val="clear" w:pos="72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b/>
          <w:bCs/>
          <w:snapToGrid w:val="0"/>
          <w:lang w:val="sk-SK"/>
        </w:rPr>
      </w:pPr>
      <w:r w:rsidRPr="001C46DA">
        <w:rPr>
          <w:rFonts w:ascii="Times New Roman" w:hAnsi="Times New Roman"/>
          <w:b/>
          <w:bCs/>
          <w:snapToGrid w:val="0"/>
          <w:lang w:val="sk-SK"/>
        </w:rPr>
        <w:t xml:space="preserve">Platnosť </w:t>
      </w:r>
      <w:r>
        <w:rPr>
          <w:rFonts w:ascii="Times New Roman" w:hAnsi="Times New Roman"/>
          <w:b/>
          <w:bCs/>
          <w:snapToGrid w:val="0"/>
          <w:lang w:val="sk-SK"/>
        </w:rPr>
        <w:t>z</w:t>
      </w:r>
      <w:r w:rsidRPr="001C46DA">
        <w:rPr>
          <w:rFonts w:ascii="Times New Roman" w:hAnsi="Times New Roman"/>
          <w:b/>
          <w:bCs/>
          <w:snapToGrid w:val="0"/>
          <w:lang w:val="sk-SK"/>
        </w:rPr>
        <w:t>mluvy:</w:t>
      </w:r>
    </w:p>
    <w:p w14:paraId="4A580CFB" w14:textId="77777777" w:rsidR="007D3626" w:rsidRPr="001C46DA" w:rsidRDefault="007D3626" w:rsidP="007D3626">
      <w:pPr>
        <w:numPr>
          <w:ilvl w:val="0"/>
          <w:numId w:val="7"/>
        </w:numPr>
        <w:tabs>
          <w:tab w:val="clear" w:pos="72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lang w:val="sk-SK"/>
        </w:rPr>
      </w:pPr>
      <w:r w:rsidRPr="001C46DA">
        <w:rPr>
          <w:rFonts w:ascii="Times New Roman" w:hAnsi="Times New Roman"/>
          <w:lang w:val="sk-SK"/>
        </w:rPr>
        <w:t>Táto zml</w:t>
      </w:r>
      <w:r>
        <w:rPr>
          <w:rFonts w:ascii="Times New Roman" w:hAnsi="Times New Roman"/>
          <w:lang w:val="sk-SK"/>
        </w:rPr>
        <w:t>uva sa uzatvára na dobu potrebnú pre vykonanie zákazky</w:t>
      </w:r>
      <w:r w:rsidRPr="001C46DA">
        <w:rPr>
          <w:rFonts w:ascii="Times New Roman" w:hAnsi="Times New Roman"/>
          <w:lang w:val="sk-SK"/>
        </w:rPr>
        <w:t>.</w:t>
      </w:r>
    </w:p>
    <w:p w14:paraId="2EF6DE43" w14:textId="77777777" w:rsidR="007D3626" w:rsidRPr="001C46DA" w:rsidRDefault="007D3626" w:rsidP="007D3626">
      <w:pPr>
        <w:numPr>
          <w:ilvl w:val="0"/>
          <w:numId w:val="7"/>
        </w:numPr>
        <w:tabs>
          <w:tab w:val="clear" w:pos="72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lang w:val="sk-SK"/>
        </w:rPr>
      </w:pPr>
      <w:r w:rsidRPr="001C46DA">
        <w:rPr>
          <w:rFonts w:ascii="Times New Roman" w:hAnsi="Times New Roman"/>
          <w:lang w:val="sk-SK"/>
        </w:rPr>
        <w:t>Táto zmluva je platná a účinná odo dňa jej podpísania oboma zmluvnými stranami.</w:t>
      </w:r>
      <w:r w:rsidR="00CE6312">
        <w:rPr>
          <w:rFonts w:ascii="Times New Roman" w:hAnsi="Times New Roman"/>
          <w:lang w:val="sk-SK"/>
        </w:rPr>
        <w:t xml:space="preserve"> Ak má odberateľ povinnosť zverejňovať uzatvorené zmluvy v zmysle zákona č. 211/2000 </w:t>
      </w:r>
      <w:proofErr w:type="spellStart"/>
      <w:r w:rsidR="00CE6312">
        <w:rPr>
          <w:rFonts w:ascii="Times New Roman" w:hAnsi="Times New Roman"/>
          <w:lang w:val="sk-SK"/>
        </w:rPr>
        <w:lastRenderedPageBreak/>
        <w:t>Z.z</w:t>
      </w:r>
      <w:proofErr w:type="spellEnd"/>
      <w:r w:rsidR="00CE6312">
        <w:rPr>
          <w:rFonts w:ascii="Times New Roman" w:hAnsi="Times New Roman"/>
          <w:lang w:val="sk-SK"/>
        </w:rPr>
        <w:t>. o slobodnom prístupe k informáciám a o zmene a doplnení niektorých zákonov v aktuálnom znení, zmluva nadobúda účinnosť dňom jej zverejnenia.</w:t>
      </w:r>
    </w:p>
    <w:p w14:paraId="4FB98B74" w14:textId="77777777" w:rsidR="007D3626" w:rsidRPr="00CE6312" w:rsidRDefault="007D3626" w:rsidP="00CE6312">
      <w:pPr>
        <w:numPr>
          <w:ilvl w:val="0"/>
          <w:numId w:val="7"/>
        </w:numPr>
        <w:tabs>
          <w:tab w:val="clear" w:pos="72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lang w:val="sk-SK"/>
        </w:rPr>
      </w:pPr>
      <w:r w:rsidRPr="001C46DA">
        <w:rPr>
          <w:rFonts w:ascii="Times New Roman" w:hAnsi="Times New Roman"/>
          <w:lang w:val="sk-SK"/>
        </w:rPr>
        <w:t xml:space="preserve">Odberateľ môže kedykoľvek a bez udania dôvodu túto zmluvu vypovedať formou písomnej výpovede doručenej dodávateľovi, pričom platí, že zmluva zaniká ku dňu </w:t>
      </w:r>
      <w:r w:rsidRPr="00CE6312">
        <w:rPr>
          <w:rFonts w:ascii="Times New Roman" w:hAnsi="Times New Roman"/>
          <w:lang w:val="sk-SK"/>
        </w:rPr>
        <w:t xml:space="preserve">doručenia písomnej výpovede odberateľa dodávateľovi. V prípade výpovede zmluvy je odberateľ povinný </w:t>
      </w:r>
      <w:r w:rsidRPr="00CE6312">
        <w:rPr>
          <w:rFonts w:ascii="Times New Roman" w:hAnsi="Times New Roman"/>
          <w:snapToGrid w:val="0"/>
          <w:lang w:val="sk-SK"/>
        </w:rPr>
        <w:t>dodávateľovi uhradiť odmenu za úkony a práce vykonané v súlade s touto zmluvou do dátumu doručenia výpovede dodávateľovi.</w:t>
      </w:r>
    </w:p>
    <w:p w14:paraId="1C27B630" w14:textId="77777777" w:rsidR="007D3626" w:rsidRDefault="007D3626" w:rsidP="007D3626">
      <w:pPr>
        <w:numPr>
          <w:ilvl w:val="0"/>
          <w:numId w:val="7"/>
        </w:numPr>
        <w:tabs>
          <w:tab w:val="clear" w:pos="720"/>
          <w:tab w:val="num" w:pos="567"/>
        </w:tabs>
        <w:spacing w:before="120" w:line="360" w:lineRule="auto"/>
        <w:ind w:left="567" w:hanging="567"/>
        <w:jc w:val="both"/>
        <w:rPr>
          <w:rFonts w:ascii="Times New Roman" w:hAnsi="Times New Roman"/>
          <w:lang w:val="sk-SK"/>
        </w:rPr>
      </w:pPr>
      <w:r w:rsidRPr="001C46DA">
        <w:rPr>
          <w:rFonts w:ascii="Times New Roman" w:hAnsi="Times New Roman"/>
          <w:lang w:val="sk-SK"/>
        </w:rPr>
        <w:t>Dodávateľ je oprávnený vypovedať túto zmluvu len zo závažných dôvodov, najmä ak sa narušila nevyhnutná dôvera medzi ním a odberateľom alebo ak</w:t>
      </w:r>
      <w:r w:rsidRPr="001C46DA">
        <w:rPr>
          <w:rFonts w:ascii="Times New Roman" w:hAnsi="Times New Roman"/>
          <w:snapToGrid w:val="0"/>
          <w:lang w:val="sk-SK"/>
        </w:rPr>
        <w:t xml:space="preserve"> odberateľ neposkytuje dodávateľovi potrebnú súčinnosť a informácie  nevyhnutné pre výkon predmetu zmluvy.</w:t>
      </w:r>
      <w:r w:rsidRPr="001C46DA">
        <w:rPr>
          <w:rFonts w:ascii="Times New Roman" w:hAnsi="Times New Roman"/>
          <w:lang w:val="sk-SK"/>
        </w:rPr>
        <w:t xml:space="preserve"> V prípade výpovede zmluvy je dodávateľ povinný odovzdať odberateľovi</w:t>
      </w:r>
      <w:r w:rsidRPr="001C46DA">
        <w:rPr>
          <w:rFonts w:ascii="Times New Roman" w:hAnsi="Times New Roman"/>
          <w:snapToGrid w:val="0"/>
          <w:lang w:val="sk-SK"/>
        </w:rPr>
        <w:t xml:space="preserve"> všetky doklady a iné materiály, ktoré mu do dňa doručenia výpovede odberateľ poskytol</w:t>
      </w:r>
      <w:r w:rsidR="00AD3A8D">
        <w:rPr>
          <w:rFonts w:ascii="Times New Roman" w:hAnsi="Times New Roman"/>
          <w:snapToGrid w:val="0"/>
          <w:lang w:val="sk-SK"/>
        </w:rPr>
        <w:t xml:space="preserve"> (nevzťahuje sa na doklady, ktoré dodávateľ získal ako dôkazy auditu)</w:t>
      </w:r>
      <w:r w:rsidRPr="001C46DA">
        <w:rPr>
          <w:rFonts w:ascii="Times New Roman" w:hAnsi="Times New Roman"/>
          <w:snapToGrid w:val="0"/>
          <w:lang w:val="sk-SK"/>
        </w:rPr>
        <w:t>.</w:t>
      </w:r>
      <w:r w:rsidRPr="001C46DA">
        <w:rPr>
          <w:rFonts w:ascii="Times New Roman" w:hAnsi="Times New Roman"/>
          <w:lang w:val="sk-SK"/>
        </w:rPr>
        <w:t xml:space="preserve"> Zmluva zaniká v zmysle všeobecných  obchodných podmienok uvedených v Prílohe č.2.</w:t>
      </w:r>
    </w:p>
    <w:p w14:paraId="3A850922" w14:textId="77777777" w:rsidR="007D3626" w:rsidRPr="001C46DA" w:rsidRDefault="007D3626" w:rsidP="007D3626">
      <w:pPr>
        <w:numPr>
          <w:ilvl w:val="0"/>
          <w:numId w:val="2"/>
        </w:numPr>
        <w:tabs>
          <w:tab w:val="clear" w:pos="72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b/>
          <w:bCs/>
          <w:snapToGrid w:val="0"/>
          <w:lang w:val="sk-SK"/>
        </w:rPr>
      </w:pPr>
      <w:r w:rsidRPr="001C46DA">
        <w:rPr>
          <w:rFonts w:ascii="Times New Roman" w:hAnsi="Times New Roman"/>
          <w:b/>
          <w:bCs/>
          <w:snapToGrid w:val="0"/>
          <w:lang w:val="sk-SK"/>
        </w:rPr>
        <w:t>Záverečné ustanovenia:</w:t>
      </w:r>
    </w:p>
    <w:p w14:paraId="1CBC31F3" w14:textId="77777777" w:rsidR="007D3626" w:rsidRPr="001C46DA" w:rsidRDefault="007D3626" w:rsidP="007D3626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Túto zmluvu je možné meniť a doplňovať iba písomnými dodatkami podpísanými obidvoma zmluvnými stranami.</w:t>
      </w:r>
    </w:p>
    <w:p w14:paraId="7AD4ED86" w14:textId="77777777" w:rsidR="007D3626" w:rsidRPr="001C46DA" w:rsidRDefault="007D3626" w:rsidP="007D3626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Právne vzťahy vyplývajúce z tejto zmluvy sa riadia príslušnými ustanoveniami zákona č. 513/1991 Zb., Obchodný zákonník, v znení neskorších predpisov a </w:t>
      </w:r>
      <w:r>
        <w:rPr>
          <w:rFonts w:ascii="Times New Roman" w:hAnsi="Times New Roman"/>
          <w:snapToGrid w:val="0"/>
          <w:lang w:val="sk-SK"/>
        </w:rPr>
        <w:t>z</w:t>
      </w:r>
      <w:r w:rsidRPr="001C46DA">
        <w:rPr>
          <w:rFonts w:ascii="Times New Roman" w:hAnsi="Times New Roman"/>
          <w:snapToGrid w:val="0"/>
          <w:lang w:val="sk-SK"/>
        </w:rPr>
        <w:t>ákona o</w:t>
      </w:r>
      <w:r w:rsidR="00AD3A8D">
        <w:rPr>
          <w:rFonts w:ascii="Times New Roman" w:hAnsi="Times New Roman"/>
          <w:snapToGrid w:val="0"/>
          <w:lang w:val="sk-SK"/>
        </w:rPr>
        <w:t> štatutárnom audite</w:t>
      </w:r>
      <w:r w:rsidRPr="001C46DA">
        <w:rPr>
          <w:rFonts w:ascii="Times New Roman" w:hAnsi="Times New Roman"/>
          <w:snapToGrid w:val="0"/>
          <w:lang w:val="sk-SK"/>
        </w:rPr>
        <w:t>.</w:t>
      </w:r>
    </w:p>
    <w:p w14:paraId="55A91B00" w14:textId="77777777" w:rsidR="007D3626" w:rsidRPr="001C46DA" w:rsidRDefault="007D3626" w:rsidP="007D3626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Dodávateľ zodpovedá za kvalitné vykonanie predmetu zmluvy a za škodu, ktorú spôsobil odberateľovi nesprávnym a nekvalitným poskytovaním služieb. Nezodpovedá však za vady, ktorých príčinou sú nedostatky v dokladoch a iných materiáloch odovzdaných dodávateľovi odberateľom.</w:t>
      </w:r>
    </w:p>
    <w:p w14:paraId="537DA970" w14:textId="77777777" w:rsidR="007D3626" w:rsidRDefault="007D3626" w:rsidP="007D3626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Odberateľ súhlasí so skutočnosťou, že v prípade ak dodávateľ zaviní svojou činnosťou škodu odberateľovi, bude možné poskytnúť údaje odberateľa poisťovni, v ktorej je  dodávateľ poistený, a to výlučne za účelom riešenie tejto poistnej udalosti.</w:t>
      </w:r>
    </w:p>
    <w:p w14:paraId="16DA10BF" w14:textId="77777777" w:rsidR="007D3626" w:rsidRPr="001C46DA" w:rsidRDefault="007D3626" w:rsidP="007D3626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>
        <w:rPr>
          <w:rFonts w:ascii="Times New Roman" w:hAnsi="Times New Roman"/>
          <w:snapToGrid w:val="0"/>
          <w:lang w:val="sk-SK"/>
        </w:rPr>
        <w:t>Odberateľ súhlasí, aby dodávateľ v prípade ukončenia platnosti zmluvy, mohol komunikovať s nastupujúcim audítorom/audítorskou spoločnosťou v zmysle § 3</w:t>
      </w:r>
      <w:r w:rsidR="003330D3">
        <w:rPr>
          <w:rFonts w:ascii="Times New Roman" w:hAnsi="Times New Roman"/>
          <w:snapToGrid w:val="0"/>
          <w:lang w:val="sk-SK"/>
        </w:rPr>
        <w:t>2</w:t>
      </w:r>
      <w:r>
        <w:rPr>
          <w:rFonts w:ascii="Times New Roman" w:hAnsi="Times New Roman"/>
          <w:snapToGrid w:val="0"/>
          <w:lang w:val="sk-SK"/>
        </w:rPr>
        <w:t xml:space="preserve"> odsek 6</w:t>
      </w:r>
      <w:r w:rsidR="003330D3">
        <w:rPr>
          <w:rFonts w:ascii="Times New Roman" w:hAnsi="Times New Roman"/>
          <w:snapToGrid w:val="0"/>
          <w:lang w:val="sk-SK"/>
        </w:rPr>
        <w:t xml:space="preserve"> zákona o štatutárnom audite</w:t>
      </w:r>
      <w:r>
        <w:rPr>
          <w:rFonts w:ascii="Times New Roman" w:hAnsi="Times New Roman"/>
          <w:snapToGrid w:val="0"/>
          <w:lang w:val="sk-SK"/>
        </w:rPr>
        <w:t>.</w:t>
      </w:r>
    </w:p>
    <w:p w14:paraId="46C127CF" w14:textId="77777777" w:rsidR="007D3626" w:rsidRDefault="007D3626" w:rsidP="007D3626">
      <w:pPr>
        <w:numPr>
          <w:ilvl w:val="0"/>
          <w:numId w:val="4"/>
        </w:numPr>
        <w:tabs>
          <w:tab w:val="clear" w:pos="360"/>
          <w:tab w:val="num" w:pos="567"/>
          <w:tab w:val="left" w:pos="3969"/>
        </w:tabs>
        <w:spacing w:before="120" w:line="360" w:lineRule="auto"/>
        <w:ind w:left="567" w:hanging="567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lastRenderedPageBreak/>
        <w:t>Zmluva sa vyhotovuje v dvoch (2) rovnopisoch v slovenskom jazyku, pričom každá so zmluvných strán obdrží jeden (1) rovnopis.</w:t>
      </w:r>
    </w:p>
    <w:p w14:paraId="7B21016B" w14:textId="77777777" w:rsidR="007D3626" w:rsidRPr="001C46DA" w:rsidRDefault="007D3626" w:rsidP="007D3626">
      <w:pPr>
        <w:numPr>
          <w:ilvl w:val="0"/>
          <w:numId w:val="4"/>
        </w:numPr>
        <w:tabs>
          <w:tab w:val="clear" w:pos="360"/>
          <w:tab w:val="num" w:pos="426"/>
          <w:tab w:val="left" w:pos="3969"/>
        </w:tabs>
        <w:spacing w:before="120" w:line="360" w:lineRule="auto"/>
        <w:ind w:left="426" w:hanging="426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Všetky špecifické časti, ktoré neupravuje táto zmluva sa riadia osobitnými obchodnými podmienkami pre audítorské služby uvedené v prílohe č.1 ako aj všeobecnými obchodnými podmi</w:t>
      </w:r>
      <w:r>
        <w:rPr>
          <w:rFonts w:ascii="Times New Roman" w:hAnsi="Times New Roman"/>
          <w:snapToGrid w:val="0"/>
          <w:lang w:val="sk-SK"/>
        </w:rPr>
        <w:t>enkami uvedenými v prílohe č. 2, ktoré sú neoddeliteľnou časťou tejto zmluvy.</w:t>
      </w:r>
    </w:p>
    <w:p w14:paraId="3C40622D" w14:textId="77777777" w:rsidR="007D3626" w:rsidRPr="001C46DA" w:rsidRDefault="007D3626" w:rsidP="007D3626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</w:p>
    <w:p w14:paraId="77A3FFF6" w14:textId="6CAA2251" w:rsidR="00F90692" w:rsidRDefault="007D3626" w:rsidP="00F90692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>V</w:t>
      </w:r>
      <w:r w:rsidR="005503E5">
        <w:rPr>
          <w:rFonts w:ascii="Times New Roman" w:hAnsi="Times New Roman"/>
          <w:snapToGrid w:val="0"/>
          <w:lang w:val="sk-SK"/>
        </w:rPr>
        <w:t> Bratislave</w:t>
      </w:r>
      <w:r>
        <w:rPr>
          <w:rFonts w:ascii="Times New Roman" w:hAnsi="Times New Roman"/>
          <w:snapToGrid w:val="0"/>
          <w:lang w:val="sk-SK"/>
        </w:rPr>
        <w:t>,</w:t>
      </w:r>
      <w:r w:rsidR="001E763C">
        <w:rPr>
          <w:rFonts w:ascii="Times New Roman" w:hAnsi="Times New Roman"/>
          <w:snapToGrid w:val="0"/>
          <w:lang w:val="sk-SK"/>
        </w:rPr>
        <w:t xml:space="preserve"> </w:t>
      </w:r>
      <w:r w:rsidR="00F90692">
        <w:rPr>
          <w:rFonts w:ascii="Times New Roman" w:hAnsi="Times New Roman"/>
          <w:snapToGrid w:val="0"/>
          <w:lang w:val="sk-SK"/>
        </w:rPr>
        <w:t>21</w:t>
      </w:r>
      <w:r w:rsidR="001E763C">
        <w:rPr>
          <w:rFonts w:ascii="Times New Roman" w:hAnsi="Times New Roman"/>
          <w:snapToGrid w:val="0"/>
          <w:lang w:val="sk-SK"/>
        </w:rPr>
        <w:t>.07.</w:t>
      </w:r>
      <w:r w:rsidR="00F90692">
        <w:rPr>
          <w:rFonts w:ascii="Times New Roman" w:hAnsi="Times New Roman"/>
          <w:snapToGrid w:val="0"/>
          <w:lang w:val="sk-SK"/>
        </w:rPr>
        <w:t>2021</w:t>
      </w:r>
      <w:r w:rsidR="00F90692">
        <w:rPr>
          <w:rFonts w:ascii="Times New Roman" w:hAnsi="Times New Roman"/>
          <w:snapToGrid w:val="0"/>
          <w:lang w:val="sk-SK"/>
        </w:rPr>
        <w:tab/>
      </w:r>
      <w:r w:rsidR="00F90692" w:rsidRPr="001C46DA">
        <w:rPr>
          <w:rFonts w:ascii="Times New Roman" w:hAnsi="Times New Roman"/>
          <w:snapToGrid w:val="0"/>
          <w:lang w:val="sk-SK"/>
        </w:rPr>
        <w:t>V</w:t>
      </w:r>
      <w:r w:rsidR="00F90692">
        <w:rPr>
          <w:rFonts w:ascii="Times New Roman" w:hAnsi="Times New Roman"/>
          <w:snapToGrid w:val="0"/>
          <w:lang w:val="sk-SK"/>
        </w:rPr>
        <w:t> Horná Lehota, 21.07.2021</w:t>
      </w:r>
    </w:p>
    <w:p w14:paraId="50A31659" w14:textId="77777777" w:rsidR="00C4264A" w:rsidRDefault="00C4264A" w:rsidP="007D3626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</w:p>
    <w:p w14:paraId="1B9D3152" w14:textId="77777777" w:rsidR="00C4264A" w:rsidRDefault="00C4264A" w:rsidP="007D3626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</w:p>
    <w:p w14:paraId="7879DA39" w14:textId="77777777" w:rsidR="007D3626" w:rsidRDefault="007D3626" w:rsidP="007D3626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ab/>
      </w:r>
    </w:p>
    <w:p w14:paraId="75B5A8D3" w14:textId="77777777" w:rsidR="007D3626" w:rsidRDefault="007D3626" w:rsidP="007D3626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</w:p>
    <w:p w14:paraId="551AAB0D" w14:textId="77777777" w:rsidR="007D3626" w:rsidRPr="001C46DA" w:rsidRDefault="007D3626" w:rsidP="007D3626">
      <w:pPr>
        <w:tabs>
          <w:tab w:val="left" w:pos="3969"/>
        </w:tabs>
        <w:spacing w:before="120" w:line="360" w:lineRule="auto"/>
        <w:jc w:val="both"/>
        <w:rPr>
          <w:rFonts w:ascii="Times New Roman" w:hAnsi="Times New Roman"/>
          <w:snapToGrid w:val="0"/>
          <w:lang w:val="sk-SK"/>
        </w:rPr>
      </w:pPr>
    </w:p>
    <w:p w14:paraId="7B20EA0F" w14:textId="77777777" w:rsidR="00614C00" w:rsidRPr="00A346C8" w:rsidRDefault="007D3626" w:rsidP="00C4264A">
      <w:pPr>
        <w:tabs>
          <w:tab w:val="left" w:pos="3969"/>
        </w:tabs>
        <w:spacing w:before="120" w:line="360" w:lineRule="auto"/>
        <w:jc w:val="both"/>
        <w:rPr>
          <w:lang w:val="sk-SK"/>
        </w:rPr>
      </w:pPr>
      <w:r w:rsidRPr="001C46DA">
        <w:rPr>
          <w:rFonts w:ascii="Times New Roman" w:hAnsi="Times New Roman"/>
          <w:snapToGrid w:val="0"/>
          <w:lang w:val="sk-SK"/>
        </w:rPr>
        <w:t xml:space="preserve">Za dodávateľa </w:t>
      </w:r>
      <w:r w:rsidRPr="001C46DA">
        <w:rPr>
          <w:rFonts w:ascii="Times New Roman" w:hAnsi="Times New Roman"/>
          <w:snapToGrid w:val="0"/>
          <w:lang w:val="sk-SK"/>
        </w:rPr>
        <w:tab/>
      </w:r>
      <w:r w:rsidRPr="001C46DA">
        <w:rPr>
          <w:rFonts w:ascii="Times New Roman" w:hAnsi="Times New Roman"/>
          <w:snapToGrid w:val="0"/>
          <w:lang w:val="sk-SK"/>
        </w:rPr>
        <w:tab/>
      </w:r>
      <w:r w:rsidRPr="001C46DA">
        <w:rPr>
          <w:rFonts w:ascii="Times New Roman" w:hAnsi="Times New Roman"/>
          <w:snapToGrid w:val="0"/>
          <w:lang w:val="sk-SK"/>
        </w:rPr>
        <w:tab/>
        <w:t>Za odberateľa</w:t>
      </w:r>
    </w:p>
    <w:sectPr w:rsidR="00614C00" w:rsidRPr="00A346C8" w:rsidSect="001E763C">
      <w:footerReference w:type="default" r:id="rId9"/>
      <w:pgSz w:w="11900" w:h="16840"/>
      <w:pgMar w:top="1418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2B4D" w14:textId="77777777" w:rsidR="005269D5" w:rsidRDefault="005269D5">
      <w:r>
        <w:separator/>
      </w:r>
    </w:p>
  </w:endnote>
  <w:endnote w:type="continuationSeparator" w:id="0">
    <w:p w14:paraId="40D0804A" w14:textId="77777777" w:rsidR="005269D5" w:rsidRDefault="0052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EES">
    <w:altName w:val="Arial"/>
    <w:charset w:val="02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8CA5B" w14:textId="77777777" w:rsidR="00BF1D00" w:rsidRDefault="00BF1D00">
    <w:pPr>
      <w:pStyle w:val="Pta"/>
      <w:rPr>
        <w:b/>
        <w:color w:val="808080" w:themeColor="background1" w:themeShade="80"/>
        <w:sz w:val="16"/>
      </w:rPr>
    </w:pPr>
  </w:p>
  <w:p w14:paraId="0F77BD8F" w14:textId="77777777" w:rsidR="00BF1D00" w:rsidRDefault="00BF1D00">
    <w:pPr>
      <w:pStyle w:val="Pta"/>
      <w:rPr>
        <w:b/>
        <w:color w:val="808080" w:themeColor="background1" w:themeShade="80"/>
        <w:sz w:val="16"/>
      </w:rPr>
    </w:pPr>
  </w:p>
  <w:p w14:paraId="7FAFC8C6" w14:textId="77777777" w:rsidR="00BF1D00" w:rsidRDefault="00BF1D00">
    <w:pPr>
      <w:pStyle w:val="Pta"/>
      <w:rPr>
        <w:b/>
        <w:color w:val="808080" w:themeColor="background1" w:themeShade="80"/>
        <w:sz w:val="16"/>
      </w:rPr>
    </w:pPr>
    <w:r>
      <w:rPr>
        <w:b/>
        <w:noProof/>
        <w:color w:val="808080" w:themeColor="background1" w:themeShade="80"/>
        <w:sz w:val="16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0E1B540F" wp14:editId="49747A26">
              <wp:simplePos x="0" y="0"/>
              <wp:positionH relativeFrom="column">
                <wp:posOffset>0</wp:posOffset>
              </wp:positionH>
              <wp:positionV relativeFrom="paragraph">
                <wp:posOffset>34924</wp:posOffset>
              </wp:positionV>
              <wp:extent cx="84582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3309B8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66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" strokecolor="#f60" strokeweight=".5pt">
              <v:stroke dashstyle="dash"/>
              <v:shadow opacity="22938f" offset="0"/>
            </v:line>
          </w:pict>
        </mc:Fallback>
      </mc:AlternateContent>
    </w:r>
  </w:p>
  <w:p w14:paraId="15B64C1E" w14:textId="77777777" w:rsidR="00BF1D00" w:rsidRDefault="00BF1D00">
    <w:pPr>
      <w:pStyle w:val="Pta"/>
      <w:rPr>
        <w:b/>
        <w:color w:val="808080" w:themeColor="background1" w:themeShade="80"/>
        <w:sz w:val="16"/>
      </w:rPr>
    </w:pPr>
  </w:p>
  <w:p w14:paraId="0D92DBDD" w14:textId="77777777" w:rsidR="00BF1D00" w:rsidRDefault="00BF1D00">
    <w:pPr>
      <w:pStyle w:val="Pta"/>
      <w:rPr>
        <w:b/>
        <w:color w:val="808080" w:themeColor="background1" w:themeShade="80"/>
        <w:sz w:val="16"/>
      </w:rPr>
    </w:pPr>
  </w:p>
  <w:p w14:paraId="56097344" w14:textId="77777777" w:rsidR="00BF1D00" w:rsidRDefault="00BF1D00">
    <w:pPr>
      <w:pStyle w:val="Pta"/>
      <w:rPr>
        <w:b/>
        <w:color w:val="808080" w:themeColor="background1" w:themeShade="80"/>
        <w:sz w:val="16"/>
      </w:rPr>
    </w:pPr>
  </w:p>
  <w:p w14:paraId="4397EA91" w14:textId="77777777" w:rsidR="00BF1D00" w:rsidRDefault="00BF1D00">
    <w:pPr>
      <w:pStyle w:val="Pta"/>
      <w:rPr>
        <w:color w:val="808080" w:themeColor="background1" w:themeShade="80"/>
        <w:sz w:val="16"/>
      </w:rPr>
    </w:pPr>
    <w:proofErr w:type="spellStart"/>
    <w:r>
      <w:rPr>
        <w:b/>
        <w:color w:val="808080" w:themeColor="background1" w:themeShade="80"/>
        <w:sz w:val="16"/>
      </w:rPr>
      <w:t>a</w:t>
    </w:r>
    <w:proofErr w:type="spellEnd"/>
    <w:r>
      <w:rPr>
        <w:b/>
        <w:color w:val="808080" w:themeColor="background1" w:themeShade="80"/>
        <w:sz w:val="16"/>
      </w:rPr>
      <w:t xml:space="preserve"> Audit, s. r. o.,</w:t>
    </w:r>
    <w:r>
      <w:rPr>
        <w:color w:val="808080" w:themeColor="background1" w:themeShade="80"/>
        <w:sz w:val="16"/>
      </w:rPr>
      <w:t xml:space="preserve"> </w:t>
    </w:r>
    <w:r w:rsidR="00D8131E">
      <w:rPr>
        <w:color w:val="808080" w:themeColor="background1" w:themeShade="80"/>
        <w:sz w:val="16"/>
      </w:rPr>
      <w:t>Ul. 29 Augusta 2B</w:t>
    </w:r>
    <w:r>
      <w:rPr>
        <w:color w:val="808080" w:themeColor="background1" w:themeShade="80"/>
        <w:sz w:val="16"/>
      </w:rPr>
      <w:t>, 811 07 Bratislava, T: 00421 2 20910911, M: 00421 903 304 088, www.aaudit.sk</w:t>
    </w:r>
  </w:p>
  <w:p w14:paraId="360EA7F9" w14:textId="77777777" w:rsidR="00BF1D00" w:rsidRPr="00A705BF" w:rsidRDefault="00BF1D00">
    <w:pPr>
      <w:pStyle w:val="Pta"/>
      <w:rPr>
        <w:color w:val="808080" w:themeColor="background1" w:themeShade="80"/>
        <w:sz w:val="16"/>
      </w:rPr>
    </w:pPr>
    <w:proofErr w:type="spellStart"/>
    <w:r w:rsidRPr="00A705BF">
      <w:rPr>
        <w:b/>
        <w:smallCaps/>
        <w:color w:val="808080" w:themeColor="background1" w:themeShade="80"/>
        <w:sz w:val="16"/>
      </w:rPr>
      <w:t>ičo</w:t>
    </w:r>
    <w:proofErr w:type="spellEnd"/>
    <w:r w:rsidRPr="00A705BF">
      <w:rPr>
        <w:color w:val="808080" w:themeColor="background1" w:themeShade="80"/>
        <w:sz w:val="16"/>
      </w:rPr>
      <w:t xml:space="preserve"> 44 828 331 </w:t>
    </w:r>
    <w:proofErr w:type="spellStart"/>
    <w:r w:rsidRPr="00A705BF">
      <w:rPr>
        <w:b/>
        <w:smallCaps/>
        <w:color w:val="808080" w:themeColor="background1" w:themeShade="80"/>
        <w:sz w:val="16"/>
      </w:rPr>
      <w:t>dič</w:t>
    </w:r>
    <w:proofErr w:type="spellEnd"/>
    <w:r w:rsidRPr="00A705BF">
      <w:rPr>
        <w:color w:val="808080" w:themeColor="background1" w:themeShade="80"/>
        <w:sz w:val="16"/>
      </w:rPr>
      <w:t xml:space="preserve"> 2022885216 IČ DPH S</w:t>
    </w:r>
    <w:r>
      <w:rPr>
        <w:color w:val="808080" w:themeColor="background1" w:themeShade="80"/>
        <w:sz w:val="16"/>
      </w:rPr>
      <w:t>K2022885216</w:t>
    </w:r>
  </w:p>
  <w:p w14:paraId="6B4ED97D" w14:textId="77777777" w:rsidR="00BF1D00" w:rsidRPr="00031074" w:rsidRDefault="00BF1D00">
    <w:pPr>
      <w:pStyle w:val="Pta"/>
      <w:rPr>
        <w:color w:val="808080" w:themeColor="background1" w:themeShade="80"/>
        <w:sz w:val="16"/>
      </w:rPr>
    </w:pPr>
    <w:proofErr w:type="spellStart"/>
    <w:r w:rsidRPr="00031074">
      <w:rPr>
        <w:b/>
        <w:smallCaps/>
        <w:color w:val="808080" w:themeColor="background1" w:themeShade="80"/>
        <w:sz w:val="16"/>
      </w:rPr>
      <w:t>tatra</w:t>
    </w:r>
    <w:proofErr w:type="spellEnd"/>
    <w:r w:rsidRPr="00031074">
      <w:rPr>
        <w:b/>
        <w:smallCaps/>
        <w:color w:val="808080" w:themeColor="background1" w:themeShade="80"/>
        <w:sz w:val="16"/>
      </w:rPr>
      <w:t xml:space="preserve"> </w:t>
    </w:r>
    <w:proofErr w:type="spellStart"/>
    <w:r w:rsidRPr="00031074">
      <w:rPr>
        <w:b/>
        <w:smallCaps/>
        <w:color w:val="808080" w:themeColor="background1" w:themeShade="80"/>
        <w:sz w:val="16"/>
      </w:rPr>
      <w:t>banka</w:t>
    </w:r>
    <w:proofErr w:type="spellEnd"/>
    <w:r w:rsidRPr="00031074">
      <w:rPr>
        <w:b/>
        <w:smallCaps/>
        <w:color w:val="808080" w:themeColor="background1" w:themeShade="80"/>
        <w:sz w:val="16"/>
      </w:rPr>
      <w:t>, a. s.</w:t>
    </w:r>
    <w:r w:rsidRPr="00031074">
      <w:rPr>
        <w:color w:val="808080" w:themeColor="background1" w:themeShade="80"/>
        <w:sz w:val="16"/>
      </w:rPr>
      <w:t xml:space="preserve"> 2625185104/1100</w:t>
    </w:r>
  </w:p>
  <w:p w14:paraId="4AFA8F0A" w14:textId="77777777" w:rsidR="00BF1D00" w:rsidRPr="00031074" w:rsidRDefault="00BF1D00">
    <w:pPr>
      <w:pStyle w:val="Pta"/>
      <w:rPr>
        <w:color w:val="808080" w:themeColor="background1" w:themeShade="80"/>
        <w:sz w:val="16"/>
      </w:rPr>
    </w:pPr>
    <w:proofErr w:type="spellStart"/>
    <w:r w:rsidRPr="00031074">
      <w:rPr>
        <w:color w:val="808080" w:themeColor="background1" w:themeShade="80"/>
        <w:sz w:val="16"/>
      </w:rPr>
      <w:t>Spoločnosť</w:t>
    </w:r>
    <w:proofErr w:type="spellEnd"/>
    <w:r w:rsidRPr="00031074">
      <w:rPr>
        <w:color w:val="808080" w:themeColor="background1" w:themeShade="80"/>
        <w:sz w:val="16"/>
      </w:rPr>
      <w:t xml:space="preserve"> je </w:t>
    </w:r>
    <w:proofErr w:type="spellStart"/>
    <w:r w:rsidRPr="00031074">
      <w:rPr>
        <w:color w:val="808080" w:themeColor="background1" w:themeShade="80"/>
        <w:sz w:val="16"/>
      </w:rPr>
      <w:t>zapísaná</w:t>
    </w:r>
    <w:proofErr w:type="spellEnd"/>
    <w:r w:rsidRPr="00031074">
      <w:rPr>
        <w:color w:val="808080" w:themeColor="background1" w:themeShade="80"/>
        <w:sz w:val="16"/>
      </w:rPr>
      <w:t xml:space="preserve"> v </w:t>
    </w:r>
    <w:proofErr w:type="spellStart"/>
    <w:r w:rsidRPr="00031074">
      <w:rPr>
        <w:color w:val="808080" w:themeColor="background1" w:themeShade="80"/>
        <w:sz w:val="16"/>
      </w:rPr>
      <w:t>Obchodnom</w:t>
    </w:r>
    <w:proofErr w:type="spellEnd"/>
    <w:r w:rsidRPr="00031074">
      <w:rPr>
        <w:color w:val="808080" w:themeColor="background1" w:themeShade="80"/>
        <w:sz w:val="16"/>
      </w:rPr>
      <w:t xml:space="preserve"> </w:t>
    </w:r>
    <w:proofErr w:type="spellStart"/>
    <w:r w:rsidRPr="00031074">
      <w:rPr>
        <w:color w:val="808080" w:themeColor="background1" w:themeShade="80"/>
        <w:sz w:val="16"/>
      </w:rPr>
      <w:t>registri</w:t>
    </w:r>
    <w:proofErr w:type="spellEnd"/>
    <w:r w:rsidRPr="00031074">
      <w:rPr>
        <w:color w:val="808080" w:themeColor="background1" w:themeShade="80"/>
        <w:sz w:val="16"/>
      </w:rPr>
      <w:t xml:space="preserve"> </w:t>
    </w:r>
    <w:proofErr w:type="spellStart"/>
    <w:r w:rsidRPr="00031074">
      <w:rPr>
        <w:color w:val="808080" w:themeColor="background1" w:themeShade="80"/>
        <w:sz w:val="16"/>
      </w:rPr>
      <w:t>Okresného</w:t>
    </w:r>
    <w:proofErr w:type="spellEnd"/>
    <w:r w:rsidRPr="00031074">
      <w:rPr>
        <w:color w:val="808080" w:themeColor="background1" w:themeShade="80"/>
        <w:sz w:val="16"/>
      </w:rPr>
      <w:t xml:space="preserve"> </w:t>
    </w:r>
    <w:proofErr w:type="spellStart"/>
    <w:r w:rsidRPr="00031074">
      <w:rPr>
        <w:color w:val="808080" w:themeColor="background1" w:themeShade="80"/>
        <w:sz w:val="16"/>
      </w:rPr>
      <w:t>súdu</w:t>
    </w:r>
    <w:proofErr w:type="spellEnd"/>
    <w:r w:rsidRPr="00031074">
      <w:rPr>
        <w:color w:val="808080" w:themeColor="background1" w:themeShade="80"/>
        <w:sz w:val="16"/>
      </w:rPr>
      <w:t xml:space="preserve"> Bratislava I., </w:t>
    </w:r>
    <w:proofErr w:type="spellStart"/>
    <w:r w:rsidRPr="00031074">
      <w:rPr>
        <w:color w:val="808080" w:themeColor="background1" w:themeShade="80"/>
        <w:sz w:val="16"/>
      </w:rPr>
      <w:t>vložka</w:t>
    </w:r>
    <w:proofErr w:type="spellEnd"/>
    <w:r w:rsidRPr="00031074">
      <w:rPr>
        <w:color w:val="808080" w:themeColor="background1" w:themeShade="80"/>
        <w:sz w:val="16"/>
      </w:rPr>
      <w:t xml:space="preserve"> </w:t>
    </w:r>
    <w:proofErr w:type="spellStart"/>
    <w:r w:rsidRPr="00031074">
      <w:rPr>
        <w:color w:val="808080" w:themeColor="background1" w:themeShade="80"/>
        <w:sz w:val="16"/>
      </w:rPr>
      <w:t>číslo</w:t>
    </w:r>
    <w:proofErr w:type="spellEnd"/>
    <w:r w:rsidRPr="00031074">
      <w:rPr>
        <w:color w:val="808080" w:themeColor="background1" w:themeShade="80"/>
        <w:sz w:val="16"/>
      </w:rPr>
      <w:t xml:space="preserve"> 60085/B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4006" w14:textId="77777777" w:rsidR="00F90692" w:rsidRDefault="00F90692">
    <w:pPr>
      <w:pStyle w:val="Pta"/>
      <w:rPr>
        <w:b/>
        <w:color w:val="808080" w:themeColor="background1" w:themeShade="80"/>
        <w:sz w:val="16"/>
      </w:rPr>
    </w:pPr>
  </w:p>
  <w:p w14:paraId="792EE5B7" w14:textId="77777777" w:rsidR="00F90692" w:rsidRDefault="00F90692">
    <w:pPr>
      <w:pStyle w:val="Pta"/>
      <w:rPr>
        <w:b/>
        <w:color w:val="808080" w:themeColor="background1" w:themeShade="80"/>
        <w:sz w:val="16"/>
      </w:rPr>
    </w:pPr>
  </w:p>
  <w:p w14:paraId="172F9EE2" w14:textId="77777777" w:rsidR="00F90692" w:rsidRDefault="00F90692">
    <w:pPr>
      <w:pStyle w:val="Pta"/>
      <w:rPr>
        <w:b/>
        <w:color w:val="808080" w:themeColor="background1" w:themeShade="80"/>
        <w:sz w:val="16"/>
      </w:rPr>
    </w:pPr>
    <w:r>
      <w:rPr>
        <w:b/>
        <w:noProof/>
        <w:color w:val="808080" w:themeColor="background1" w:themeShade="80"/>
        <w:sz w:val="16"/>
        <w:lang w:val="sk-SK" w:eastAsia="sk-SK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03C360FE" wp14:editId="796C9C41">
              <wp:simplePos x="0" y="0"/>
              <wp:positionH relativeFrom="column">
                <wp:posOffset>0</wp:posOffset>
              </wp:positionH>
              <wp:positionV relativeFrom="paragraph">
                <wp:posOffset>34924</wp:posOffset>
              </wp:positionV>
              <wp:extent cx="8458200" cy="0"/>
              <wp:effectExtent l="0" t="0" r="19050" b="19050"/>
              <wp:wrapNone/>
              <wp:docPr id="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458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6600"/>
                        </a:solidFill>
                        <a:prstDash val="dash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237C1" id="Line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75pt" to="666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" strokecolor="#f60" strokeweight=".5pt">
              <v:stroke dashstyle="dash"/>
              <v:shadow opacity="22938f" offset="0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0B08D" w14:textId="77777777" w:rsidR="005269D5" w:rsidRDefault="005269D5">
      <w:r>
        <w:separator/>
      </w:r>
    </w:p>
  </w:footnote>
  <w:footnote w:type="continuationSeparator" w:id="0">
    <w:p w14:paraId="3135C851" w14:textId="77777777" w:rsidR="005269D5" w:rsidRDefault="00526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5153" w14:textId="6C8EC8A3" w:rsidR="00BF1D00" w:rsidRDefault="00BF1D00">
    <w:pPr>
      <w:pStyle w:val="Hlavika"/>
    </w:pPr>
    <w:r>
      <w:rPr>
        <w:noProof/>
        <w:lang w:val="sk-SK" w:eastAsia="sk-SK"/>
      </w:rPr>
      <w:drawing>
        <wp:inline distT="0" distB="0" distL="0" distR="0" wp14:anchorId="32BDF631" wp14:editId="3C9A7F88">
          <wp:extent cx="1104900" cy="257175"/>
          <wp:effectExtent l="0" t="0" r="0" b="9525"/>
          <wp:docPr id="5" name="Picture 0" descr="4C_CMYK_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4C_CMYK_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53CE6"/>
    <w:multiLevelType w:val="hybridMultilevel"/>
    <w:tmpl w:val="DA14DE88"/>
    <w:lvl w:ilvl="0" w:tplc="C4BA9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072879"/>
    <w:multiLevelType w:val="hybridMultilevel"/>
    <w:tmpl w:val="A176B3C0"/>
    <w:lvl w:ilvl="0" w:tplc="041B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95A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</w:abstractNum>
  <w:abstractNum w:abstractNumId="3" w15:restartNumberingAfterBreak="0">
    <w:nsid w:val="46D92DF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A07399E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5E32637C"/>
    <w:multiLevelType w:val="hybridMultilevel"/>
    <w:tmpl w:val="06FEB7AC"/>
    <w:lvl w:ilvl="0" w:tplc="53CE7B7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5F980AFF"/>
    <w:multiLevelType w:val="hybridMultilevel"/>
    <w:tmpl w:val="8594FD7E"/>
    <w:lvl w:ilvl="0" w:tplc="6B6C902A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29713F"/>
    <w:multiLevelType w:val="hybridMultilevel"/>
    <w:tmpl w:val="A89CDA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16C92"/>
    <w:multiLevelType w:val="hybridMultilevel"/>
    <w:tmpl w:val="D506BDA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A21F4"/>
    <w:multiLevelType w:val="hybridMultilevel"/>
    <w:tmpl w:val="A10A9B8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RomanEE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RomanEES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RomanEES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6D05DFF"/>
    <w:multiLevelType w:val="hybridMultilevel"/>
    <w:tmpl w:val="7FA41E8C"/>
    <w:lvl w:ilvl="0" w:tplc="CA02233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BF"/>
    <w:rsid w:val="00024573"/>
    <w:rsid w:val="00031074"/>
    <w:rsid w:val="00064100"/>
    <w:rsid w:val="0007062F"/>
    <w:rsid w:val="00070E39"/>
    <w:rsid w:val="00076113"/>
    <w:rsid w:val="00080BFE"/>
    <w:rsid w:val="000965FA"/>
    <w:rsid w:val="000B20BD"/>
    <w:rsid w:val="000F324A"/>
    <w:rsid w:val="000F5C9B"/>
    <w:rsid w:val="00103A22"/>
    <w:rsid w:val="00173E5D"/>
    <w:rsid w:val="001E763C"/>
    <w:rsid w:val="001F7E1E"/>
    <w:rsid w:val="00222D7A"/>
    <w:rsid w:val="00275E7A"/>
    <w:rsid w:val="002829F1"/>
    <w:rsid w:val="002A30F6"/>
    <w:rsid w:val="002A4492"/>
    <w:rsid w:val="002E3FCA"/>
    <w:rsid w:val="002E539E"/>
    <w:rsid w:val="003330D3"/>
    <w:rsid w:val="003D506C"/>
    <w:rsid w:val="003E5919"/>
    <w:rsid w:val="00426292"/>
    <w:rsid w:val="004A25A8"/>
    <w:rsid w:val="004A7BB5"/>
    <w:rsid w:val="004B648A"/>
    <w:rsid w:val="004B6516"/>
    <w:rsid w:val="004F0C7D"/>
    <w:rsid w:val="004F4EC5"/>
    <w:rsid w:val="005269D5"/>
    <w:rsid w:val="00547ABD"/>
    <w:rsid w:val="005503E5"/>
    <w:rsid w:val="00565860"/>
    <w:rsid w:val="00590046"/>
    <w:rsid w:val="005B12FA"/>
    <w:rsid w:val="005D18A1"/>
    <w:rsid w:val="005D7F44"/>
    <w:rsid w:val="005F51D4"/>
    <w:rsid w:val="005F6915"/>
    <w:rsid w:val="00614C00"/>
    <w:rsid w:val="00621B37"/>
    <w:rsid w:val="00624B2B"/>
    <w:rsid w:val="00644C17"/>
    <w:rsid w:val="00667C8B"/>
    <w:rsid w:val="006A112A"/>
    <w:rsid w:val="007A11A0"/>
    <w:rsid w:val="007B0707"/>
    <w:rsid w:val="007D3626"/>
    <w:rsid w:val="007E5B1C"/>
    <w:rsid w:val="007F27AD"/>
    <w:rsid w:val="00821311"/>
    <w:rsid w:val="00874E05"/>
    <w:rsid w:val="008A15FE"/>
    <w:rsid w:val="008D5CAD"/>
    <w:rsid w:val="00951173"/>
    <w:rsid w:val="00952A99"/>
    <w:rsid w:val="00986271"/>
    <w:rsid w:val="009932D6"/>
    <w:rsid w:val="009D78D0"/>
    <w:rsid w:val="00A02913"/>
    <w:rsid w:val="00A346C8"/>
    <w:rsid w:val="00A43C7E"/>
    <w:rsid w:val="00A705BF"/>
    <w:rsid w:val="00A81969"/>
    <w:rsid w:val="00AA0CB8"/>
    <w:rsid w:val="00AC3773"/>
    <w:rsid w:val="00AC621D"/>
    <w:rsid w:val="00AC7A7F"/>
    <w:rsid w:val="00AD3A8D"/>
    <w:rsid w:val="00AF07DA"/>
    <w:rsid w:val="00B14F15"/>
    <w:rsid w:val="00B15C58"/>
    <w:rsid w:val="00B16575"/>
    <w:rsid w:val="00BA106A"/>
    <w:rsid w:val="00BE566B"/>
    <w:rsid w:val="00BF1D00"/>
    <w:rsid w:val="00C01D16"/>
    <w:rsid w:val="00C4264A"/>
    <w:rsid w:val="00C52162"/>
    <w:rsid w:val="00C94316"/>
    <w:rsid w:val="00CE6312"/>
    <w:rsid w:val="00D2504E"/>
    <w:rsid w:val="00D345F7"/>
    <w:rsid w:val="00D52686"/>
    <w:rsid w:val="00D67313"/>
    <w:rsid w:val="00D8131E"/>
    <w:rsid w:val="00DA70DD"/>
    <w:rsid w:val="00DB485C"/>
    <w:rsid w:val="00DC3851"/>
    <w:rsid w:val="00DD653B"/>
    <w:rsid w:val="00E011F8"/>
    <w:rsid w:val="00E271B1"/>
    <w:rsid w:val="00E43F40"/>
    <w:rsid w:val="00E74D46"/>
    <w:rsid w:val="00E938ED"/>
    <w:rsid w:val="00F24AB6"/>
    <w:rsid w:val="00F75A86"/>
    <w:rsid w:val="00F85E1B"/>
    <w:rsid w:val="00F90692"/>
    <w:rsid w:val="00F933E4"/>
    <w:rsid w:val="00FB3BCB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B9AF41"/>
  <w15:docId w15:val="{D68A8959-3591-4F48-9FCB-85A89817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7D3626"/>
    <w:pPr>
      <w:keepNext/>
      <w:spacing w:line="360" w:lineRule="auto"/>
      <w:jc w:val="both"/>
      <w:outlineLvl w:val="0"/>
    </w:pPr>
    <w:rPr>
      <w:rFonts w:eastAsia="Times New Roman" w:cs="Cambria"/>
      <w:b/>
      <w:bCs/>
      <w:kern w:val="32"/>
      <w:sz w:val="32"/>
      <w:szCs w:val="32"/>
      <w:lang w:val="en-GB"/>
    </w:rPr>
  </w:style>
  <w:style w:type="paragraph" w:styleId="Nadpis3">
    <w:name w:val="heading 3"/>
    <w:basedOn w:val="Normlny"/>
    <w:next w:val="Normlny"/>
    <w:link w:val="Nadpis3Char"/>
    <w:qFormat/>
    <w:rsid w:val="007D3626"/>
    <w:pPr>
      <w:keepNext/>
      <w:spacing w:line="360" w:lineRule="auto"/>
      <w:ind w:left="720" w:firstLine="720"/>
      <w:outlineLvl w:val="2"/>
    </w:pPr>
    <w:rPr>
      <w:rFonts w:eastAsia="Times New Roman" w:cs="Cambria"/>
      <w:b/>
      <w:bCs/>
      <w:sz w:val="26"/>
      <w:szCs w:val="26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Predvolenpsmoodseku"/>
    <w:semiHidden/>
  </w:style>
  <w:style w:type="paragraph" w:styleId="Pta">
    <w:name w:val="footer"/>
    <w:basedOn w:val="Normlny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Predvolenpsmoodseku"/>
    <w:semiHidden/>
  </w:style>
  <w:style w:type="paragraph" w:styleId="Zkladntext">
    <w:name w:val="Body Text"/>
    <w:basedOn w:val="Normlny"/>
    <w:semiHidden/>
    <w:rPr>
      <w:sz w:val="22"/>
    </w:rPr>
  </w:style>
  <w:style w:type="paragraph" w:styleId="Bezriadkovania">
    <w:name w:val="No Spacing"/>
    <w:uiPriority w:val="1"/>
    <w:qFormat/>
    <w:rsid w:val="00031074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4D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4D46"/>
    <w:rPr>
      <w:rFonts w:ascii="Segoe UI" w:hAnsi="Segoe UI" w:cs="Segoe UI"/>
      <w:sz w:val="18"/>
      <w:szCs w:val="18"/>
      <w:lang w:val="en-US" w:eastAsia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7D362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7D3626"/>
    <w:rPr>
      <w:sz w:val="16"/>
      <w:szCs w:val="16"/>
      <w:lang w:val="en-US" w:eastAsia="en-US"/>
    </w:rPr>
  </w:style>
  <w:style w:type="character" w:customStyle="1" w:styleId="Nadpis1Char">
    <w:name w:val="Nadpis 1 Char"/>
    <w:basedOn w:val="Predvolenpsmoodseku"/>
    <w:link w:val="Nadpis1"/>
    <w:rsid w:val="007D3626"/>
    <w:rPr>
      <w:rFonts w:eastAsia="Times New Roman" w:cs="Cambria"/>
      <w:b/>
      <w:bCs/>
      <w:kern w:val="32"/>
      <w:sz w:val="32"/>
      <w:szCs w:val="32"/>
      <w:lang w:val="en-GB" w:eastAsia="en-US"/>
    </w:rPr>
  </w:style>
  <w:style w:type="character" w:customStyle="1" w:styleId="Nadpis3Char">
    <w:name w:val="Nadpis 3 Char"/>
    <w:basedOn w:val="Predvolenpsmoodseku"/>
    <w:link w:val="Nadpis3"/>
    <w:rsid w:val="007D3626"/>
    <w:rPr>
      <w:rFonts w:eastAsia="Times New Roman" w:cs="Cambria"/>
      <w:b/>
      <w:bCs/>
      <w:sz w:val="26"/>
      <w:szCs w:val="26"/>
      <w:lang w:val="en-GB" w:eastAsia="en-US"/>
    </w:rPr>
  </w:style>
  <w:style w:type="character" w:styleId="slostrany">
    <w:name w:val="page number"/>
    <w:basedOn w:val="Predvolenpsmoodseku"/>
    <w:rsid w:val="007D3626"/>
  </w:style>
  <w:style w:type="paragraph" w:styleId="Nzov">
    <w:name w:val="Title"/>
    <w:basedOn w:val="Normlny"/>
    <w:link w:val="NzovChar"/>
    <w:qFormat/>
    <w:rsid w:val="007D3626"/>
    <w:pPr>
      <w:spacing w:before="120" w:line="360" w:lineRule="auto"/>
      <w:jc w:val="center"/>
    </w:pPr>
    <w:rPr>
      <w:rFonts w:eastAsia="Times New Roman" w:cs="Cambria"/>
      <w:b/>
      <w:bCs/>
      <w:kern w:val="28"/>
      <w:sz w:val="32"/>
      <w:szCs w:val="32"/>
      <w:lang w:val="en-GB"/>
    </w:rPr>
  </w:style>
  <w:style w:type="character" w:customStyle="1" w:styleId="NzovChar">
    <w:name w:val="Názov Char"/>
    <w:basedOn w:val="Predvolenpsmoodseku"/>
    <w:link w:val="Nzov"/>
    <w:rsid w:val="007D3626"/>
    <w:rPr>
      <w:rFonts w:eastAsia="Times New Roman" w:cs="Cambria"/>
      <w:b/>
      <w:bCs/>
      <w:kern w:val="28"/>
      <w:sz w:val="32"/>
      <w:szCs w:val="32"/>
      <w:lang w:val="en-GB" w:eastAsia="en-US"/>
    </w:rPr>
  </w:style>
  <w:style w:type="paragraph" w:styleId="Odsekzoznamu">
    <w:name w:val="List Paragraph"/>
    <w:basedOn w:val="Normlny"/>
    <w:uiPriority w:val="34"/>
    <w:qFormat/>
    <w:rsid w:val="007D3626"/>
    <w:pPr>
      <w:overflowPunct w:val="0"/>
      <w:autoSpaceDE w:val="0"/>
      <w:autoSpaceDN w:val="0"/>
      <w:adjustRightInd w:val="0"/>
      <w:ind w:left="708"/>
      <w:textAlignment w:val="baseline"/>
    </w:pPr>
    <w:rPr>
      <w:rFonts w:ascii="RomanEES" w:eastAsia="Times New Roman" w:hAnsi="RomanEES"/>
      <w:sz w:val="16"/>
      <w:szCs w:val="20"/>
      <w:lang w:val="en-GB"/>
    </w:rPr>
  </w:style>
  <w:style w:type="character" w:customStyle="1" w:styleId="ra">
    <w:name w:val="ra"/>
    <w:basedOn w:val="Predvolenpsmoodseku"/>
    <w:rsid w:val="00FD2523"/>
  </w:style>
  <w:style w:type="character" w:customStyle="1" w:styleId="span19">
    <w:name w:val="span19"/>
    <w:basedOn w:val="Predvolenpsmoodseku"/>
    <w:rsid w:val="009D7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Vážený pán</vt:lpstr>
    </vt:vector>
  </TitlesOfParts>
  <Company/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pán</dc:title>
  <dc:creator>jr</dc:creator>
  <cp:lastModifiedBy>user</cp:lastModifiedBy>
  <cp:revision>2</cp:revision>
  <cp:lastPrinted>2015-11-04T13:52:00Z</cp:lastPrinted>
  <dcterms:created xsi:type="dcterms:W3CDTF">2021-07-26T04:12:00Z</dcterms:created>
  <dcterms:modified xsi:type="dcterms:W3CDTF">2021-07-26T04:12:00Z</dcterms:modified>
</cp:coreProperties>
</file>